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76049" w14:textId="1B18A66E" w:rsidR="00A96DDE" w:rsidRDefault="00A96DDE" w:rsidP="00A96DDE">
      <w:pPr>
        <w:spacing w:line="276" w:lineRule="auto"/>
        <w:jc w:val="center"/>
        <w:rPr>
          <w:rFonts w:cs="Times New Roman"/>
          <w:b/>
          <w:bCs/>
          <w:sz w:val="32"/>
          <w:szCs w:val="32"/>
        </w:rPr>
      </w:pPr>
    </w:p>
    <w:p w14:paraId="2F0A9C35" w14:textId="22D1255F" w:rsidR="00A96DDE" w:rsidRDefault="00A96DDE" w:rsidP="00A96DDE">
      <w:pPr>
        <w:spacing w:line="276" w:lineRule="auto"/>
        <w:jc w:val="center"/>
        <w:rPr>
          <w:rFonts w:cs="Times New Roman"/>
          <w:b/>
          <w:bCs/>
          <w:sz w:val="32"/>
          <w:szCs w:val="32"/>
        </w:rPr>
      </w:pPr>
    </w:p>
    <w:p w14:paraId="138F3057" w14:textId="29858535" w:rsidR="00A96DDE" w:rsidRDefault="00A96DDE" w:rsidP="00A96DDE">
      <w:pPr>
        <w:spacing w:line="276" w:lineRule="auto"/>
        <w:jc w:val="center"/>
        <w:rPr>
          <w:rFonts w:cs="Times New Roman"/>
          <w:b/>
          <w:bCs/>
          <w:sz w:val="32"/>
          <w:szCs w:val="32"/>
        </w:rPr>
      </w:pPr>
    </w:p>
    <w:p w14:paraId="28E3DE54" w14:textId="064D1CE0" w:rsidR="00A96DDE" w:rsidRDefault="00A96DDE" w:rsidP="00A96DDE">
      <w:pPr>
        <w:spacing w:line="276" w:lineRule="auto"/>
        <w:jc w:val="center"/>
        <w:rPr>
          <w:rFonts w:cs="Times New Roman"/>
          <w:b/>
          <w:bCs/>
          <w:sz w:val="32"/>
          <w:szCs w:val="32"/>
        </w:rPr>
      </w:pPr>
    </w:p>
    <w:p w14:paraId="2C5DF111" w14:textId="4C9368B4" w:rsidR="00A96DDE" w:rsidRDefault="00A96DDE" w:rsidP="00A96DDE">
      <w:pPr>
        <w:spacing w:line="276" w:lineRule="auto"/>
        <w:jc w:val="center"/>
        <w:rPr>
          <w:rFonts w:cs="Times New Roman"/>
          <w:b/>
          <w:bCs/>
          <w:sz w:val="32"/>
          <w:szCs w:val="32"/>
        </w:rPr>
      </w:pPr>
      <w:r w:rsidRPr="00594A11">
        <w:rPr>
          <w:noProof/>
        </w:rPr>
        <w:drawing>
          <wp:anchor distT="0" distB="0" distL="114300" distR="114300" simplePos="0" relativeHeight="251661312" behindDoc="1" locked="0" layoutInCell="1" allowOverlap="1" wp14:anchorId="0AB48563" wp14:editId="4E24AE43">
            <wp:simplePos x="0" y="0"/>
            <wp:positionH relativeFrom="margin">
              <wp:align>center</wp:align>
            </wp:positionH>
            <wp:positionV relativeFrom="paragraph">
              <wp:posOffset>233680</wp:posOffset>
            </wp:positionV>
            <wp:extent cx="1451610" cy="1951355"/>
            <wp:effectExtent l="0" t="0" r="0" b="0"/>
            <wp:wrapTopAndBottom/>
            <wp:docPr id="13" name="Picture 13" descr="C:\Users\GAMELI\Dropbox\Business\Others\Fitzgerald Bassey\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MELI\Dropbox\Business\Others\Fitzgerald Bassey\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1610" cy="195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1FC1A5" w14:textId="77777777" w:rsidR="00A96DDE" w:rsidRDefault="00A96DDE" w:rsidP="00A96DDE">
      <w:pPr>
        <w:spacing w:line="276" w:lineRule="auto"/>
        <w:jc w:val="center"/>
        <w:rPr>
          <w:rFonts w:cs="Times New Roman"/>
          <w:b/>
          <w:bCs/>
          <w:sz w:val="32"/>
          <w:szCs w:val="32"/>
        </w:rPr>
      </w:pPr>
    </w:p>
    <w:p w14:paraId="6DC7D144" w14:textId="2AF5EA06" w:rsidR="00A96DDE" w:rsidRPr="001D4F16" w:rsidRDefault="00A96DDE" w:rsidP="00A96DDE">
      <w:pPr>
        <w:spacing w:line="276" w:lineRule="auto"/>
        <w:jc w:val="center"/>
        <w:rPr>
          <w:rFonts w:cs="Times New Roman"/>
          <w:b/>
          <w:bCs/>
          <w:sz w:val="32"/>
          <w:szCs w:val="32"/>
        </w:rPr>
      </w:pPr>
      <w:r>
        <w:rPr>
          <w:rFonts w:cs="Times New Roman"/>
          <w:b/>
          <w:bCs/>
          <w:sz w:val="32"/>
          <w:szCs w:val="32"/>
        </w:rPr>
        <w:t>FITZGERALD – BASSEY CONSULTANCY LIMITED</w:t>
      </w:r>
    </w:p>
    <w:p w14:paraId="25B405EE" w14:textId="77777777" w:rsidR="00A96DDE" w:rsidRPr="001D4F16" w:rsidRDefault="00A96DDE" w:rsidP="00A96DDE">
      <w:pPr>
        <w:spacing w:line="276" w:lineRule="auto"/>
        <w:jc w:val="center"/>
        <w:rPr>
          <w:rFonts w:cs="Times New Roman"/>
          <w:b/>
          <w:bCs/>
          <w:sz w:val="32"/>
          <w:szCs w:val="32"/>
        </w:rPr>
      </w:pPr>
    </w:p>
    <w:p w14:paraId="0654486B" w14:textId="6C3C9A79" w:rsidR="00A96DDE" w:rsidRPr="001D4F16" w:rsidRDefault="00A96DDE" w:rsidP="00A96DDE">
      <w:pPr>
        <w:spacing w:line="276" w:lineRule="auto"/>
        <w:jc w:val="center"/>
        <w:rPr>
          <w:rFonts w:cs="Times New Roman"/>
          <w:b/>
          <w:bCs/>
          <w:sz w:val="32"/>
          <w:szCs w:val="32"/>
        </w:rPr>
      </w:pPr>
      <w:r>
        <w:rPr>
          <w:rFonts w:cs="Times New Roman"/>
          <w:b/>
          <w:bCs/>
          <w:sz w:val="32"/>
          <w:szCs w:val="32"/>
        </w:rPr>
        <w:t>ANTI FRAUD, BRIBERY &amp; CORRUPTION</w:t>
      </w:r>
      <w:r w:rsidRPr="001D4F16">
        <w:rPr>
          <w:rFonts w:cs="Times New Roman"/>
          <w:b/>
          <w:bCs/>
          <w:sz w:val="32"/>
          <w:szCs w:val="32"/>
        </w:rPr>
        <w:t xml:space="preserve"> </w:t>
      </w:r>
      <w:r>
        <w:rPr>
          <w:rFonts w:cs="Times New Roman"/>
          <w:b/>
          <w:bCs/>
          <w:sz w:val="32"/>
          <w:szCs w:val="32"/>
        </w:rPr>
        <w:t>POLICY</w:t>
      </w:r>
    </w:p>
    <w:p w14:paraId="05F9E81B" w14:textId="24287BF4" w:rsidR="00A96DDE" w:rsidRPr="001C5847" w:rsidRDefault="00A96DDE" w:rsidP="001C5847">
      <w:pPr>
        <w:spacing w:line="276" w:lineRule="auto"/>
        <w:rPr>
          <w:rFonts w:cs="Times New Roman"/>
          <w:b/>
          <w:bCs/>
          <w:sz w:val="32"/>
          <w:szCs w:val="32"/>
        </w:rPr>
      </w:pPr>
      <w:r>
        <w:rPr>
          <w:rFonts w:ascii="Bookman Old Style" w:hAnsi="Bookman Old Style" w:cs="Times New Roman"/>
          <w:b/>
          <w:color w:val="006600"/>
          <w:sz w:val="26"/>
          <w:szCs w:val="26"/>
          <w:u w:val="single"/>
        </w:rPr>
        <w:br w:type="page"/>
      </w:r>
    </w:p>
    <w:p w14:paraId="3ECA6967" w14:textId="3CBF4FED" w:rsidR="00CA56DA" w:rsidRPr="001C5847" w:rsidRDefault="00C50635" w:rsidP="001C5847">
      <w:pPr>
        <w:spacing w:line="276" w:lineRule="auto"/>
        <w:jc w:val="center"/>
        <w:rPr>
          <w:rFonts w:asciiTheme="majorHAnsi" w:hAnsiTheme="majorHAnsi" w:cstheme="majorHAnsi"/>
          <w:b/>
          <w:color w:val="006600"/>
          <w:szCs w:val="24"/>
          <w:u w:val="single"/>
        </w:rPr>
      </w:pPr>
      <w:r w:rsidRPr="001C5847">
        <w:rPr>
          <w:rFonts w:asciiTheme="majorHAnsi" w:hAnsiTheme="majorHAnsi" w:cstheme="majorHAnsi"/>
          <w:b/>
          <w:color w:val="006600"/>
          <w:szCs w:val="24"/>
          <w:u w:val="single"/>
        </w:rPr>
        <w:lastRenderedPageBreak/>
        <w:t>ANTI-FRAUD, BRIBERY AND CORRUPTION POLICY</w:t>
      </w:r>
    </w:p>
    <w:p w14:paraId="763A5E5F" w14:textId="77777777" w:rsidR="00F35B62" w:rsidRPr="00436AB8" w:rsidRDefault="004F3A2F" w:rsidP="00827AE6">
      <w:pPr>
        <w:spacing w:line="276" w:lineRule="auto"/>
        <w:jc w:val="both"/>
        <w:rPr>
          <w:rFonts w:ascii="Bookman Old Style" w:hAnsi="Bookman Old Style" w:cs="Times New Roman"/>
          <w:sz w:val="22"/>
        </w:rPr>
      </w:pPr>
      <w:r w:rsidRPr="009E4729">
        <w:rPr>
          <w:rFonts w:ascii="Calibri" w:eastAsia="MS Mincho" w:hAnsi="Calibri" w:cs="Times New Roman"/>
          <w:b/>
          <w:noProof/>
          <w:szCs w:val="24"/>
        </w:rPr>
        <mc:AlternateContent>
          <mc:Choice Requires="wps">
            <w:drawing>
              <wp:anchor distT="0" distB="0" distL="114300" distR="114300" simplePos="0" relativeHeight="251659264" behindDoc="0" locked="0" layoutInCell="1" allowOverlap="1" wp14:anchorId="12BF83DF" wp14:editId="5832B5A3">
                <wp:simplePos x="0" y="0"/>
                <wp:positionH relativeFrom="column">
                  <wp:posOffset>85725</wp:posOffset>
                </wp:positionH>
                <wp:positionV relativeFrom="paragraph">
                  <wp:posOffset>192406</wp:posOffset>
                </wp:positionV>
                <wp:extent cx="5857240" cy="466725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4667250"/>
                        </a:xfrm>
                        <a:prstGeom prst="rect">
                          <a:avLst/>
                        </a:prstGeom>
                        <a:solidFill>
                          <a:srgbClr val="FFFFFF"/>
                        </a:solidFill>
                        <a:ln w="9525">
                          <a:solidFill>
                            <a:srgbClr val="000000"/>
                          </a:solidFill>
                          <a:miter lim="800000"/>
                          <a:headEnd/>
                          <a:tailEnd/>
                        </a:ln>
                      </wps:spPr>
                      <wps:txbx>
                        <w:txbxContent>
                          <w:p w14:paraId="6A8AAB80" w14:textId="77777777" w:rsidR="00965AA9" w:rsidRPr="001C5847" w:rsidRDefault="00965AA9" w:rsidP="001C5847">
                            <w:pPr>
                              <w:spacing w:line="276" w:lineRule="auto"/>
                              <w:jc w:val="both"/>
                              <w:rPr>
                                <w:rFonts w:asciiTheme="minorHAnsi" w:hAnsiTheme="minorHAnsi" w:cstheme="minorHAnsi"/>
                                <w:b/>
                                <w:szCs w:val="24"/>
                                <w:u w:val="single"/>
                              </w:rPr>
                            </w:pPr>
                            <w:r w:rsidRPr="001C5847">
                              <w:rPr>
                                <w:rFonts w:asciiTheme="minorHAnsi" w:hAnsiTheme="minorHAnsi" w:cstheme="minorHAnsi"/>
                                <w:b/>
                                <w:szCs w:val="24"/>
                                <w:u w:val="single"/>
                              </w:rPr>
                              <w:t xml:space="preserve">Policy </w:t>
                            </w:r>
                            <w:r w:rsidR="00676B10" w:rsidRPr="001C5847">
                              <w:rPr>
                                <w:rFonts w:asciiTheme="minorHAnsi" w:hAnsiTheme="minorHAnsi" w:cstheme="minorHAnsi"/>
                                <w:b/>
                                <w:szCs w:val="24"/>
                                <w:u w:val="single"/>
                              </w:rPr>
                              <w:t>S</w:t>
                            </w:r>
                            <w:r w:rsidRPr="001C5847">
                              <w:rPr>
                                <w:rFonts w:asciiTheme="minorHAnsi" w:hAnsiTheme="minorHAnsi" w:cstheme="minorHAnsi"/>
                                <w:b/>
                                <w:szCs w:val="24"/>
                                <w:u w:val="single"/>
                              </w:rPr>
                              <w:t>ummary</w:t>
                            </w:r>
                          </w:p>
                          <w:p w14:paraId="64E23221" w14:textId="77777777" w:rsidR="00676B10" w:rsidRPr="001C5847" w:rsidRDefault="00676B10" w:rsidP="001C5847">
                            <w:pPr>
                              <w:spacing w:line="276" w:lineRule="auto"/>
                              <w:jc w:val="both"/>
                              <w:rPr>
                                <w:rFonts w:asciiTheme="minorHAnsi" w:hAnsiTheme="minorHAnsi" w:cstheme="minorHAnsi"/>
                                <w:color w:val="262727"/>
                                <w:sz w:val="22"/>
                                <w:lang w:val="en"/>
                              </w:rPr>
                            </w:pPr>
                          </w:p>
                          <w:p w14:paraId="54AA0AA8" w14:textId="77777777" w:rsidR="00965AA9" w:rsidRPr="001C5847" w:rsidRDefault="00676B10" w:rsidP="001C5847">
                            <w:pPr>
                              <w:spacing w:line="276" w:lineRule="auto"/>
                              <w:jc w:val="both"/>
                              <w:rPr>
                                <w:rFonts w:asciiTheme="minorHAnsi" w:eastAsia="MS Mincho" w:hAnsiTheme="minorHAnsi" w:cstheme="minorHAnsi"/>
                                <w:sz w:val="22"/>
                                <w:lang w:val="en"/>
                              </w:rPr>
                            </w:pPr>
                            <w:r w:rsidRPr="001C5847">
                              <w:rPr>
                                <w:rFonts w:asciiTheme="minorHAnsi" w:hAnsiTheme="minorHAnsi" w:cstheme="minorHAnsi"/>
                                <w:color w:val="262727"/>
                                <w:sz w:val="22"/>
                                <w:lang w:val="en"/>
                              </w:rPr>
                              <w:t>Fitzgerald-Bassey</w:t>
                            </w:r>
                            <w:r w:rsidR="00965AA9" w:rsidRPr="001C5847">
                              <w:rPr>
                                <w:rFonts w:asciiTheme="minorHAnsi" w:hAnsiTheme="minorHAnsi" w:cstheme="minorHAnsi"/>
                                <w:color w:val="262727"/>
                                <w:sz w:val="22"/>
                                <w:lang w:val="en"/>
                              </w:rPr>
                              <w:t xml:space="preserve"> </w:t>
                            </w:r>
                            <w:r w:rsidRPr="001C5847">
                              <w:rPr>
                                <w:rFonts w:asciiTheme="minorHAnsi" w:hAnsiTheme="minorHAnsi" w:cstheme="minorHAnsi"/>
                                <w:color w:val="262727"/>
                                <w:sz w:val="22"/>
                                <w:lang w:val="en"/>
                              </w:rPr>
                              <w:t>has a “zero tolerance”</w:t>
                            </w:r>
                            <w:r w:rsidR="00965AA9" w:rsidRPr="001C5847">
                              <w:rPr>
                                <w:rFonts w:asciiTheme="minorHAnsi" w:hAnsiTheme="minorHAnsi" w:cstheme="minorHAnsi"/>
                                <w:color w:val="262727"/>
                                <w:sz w:val="22"/>
                                <w:lang w:val="en"/>
                              </w:rPr>
                              <w:t xml:space="preserve"> policy towards </w:t>
                            </w:r>
                            <w:r w:rsidR="00965AA9" w:rsidRPr="001C5847">
                              <w:rPr>
                                <w:rFonts w:asciiTheme="minorHAnsi" w:eastAsia="MS Mincho" w:hAnsiTheme="minorHAnsi" w:cstheme="minorHAnsi"/>
                                <w:sz w:val="22"/>
                                <w:lang w:val="en"/>
                              </w:rPr>
                              <w:t>fraud, bribery and corruption. It will alway</w:t>
                            </w:r>
                            <w:r w:rsidRPr="001C5847">
                              <w:rPr>
                                <w:rFonts w:asciiTheme="minorHAnsi" w:eastAsia="MS Mincho" w:hAnsiTheme="minorHAnsi" w:cstheme="minorHAnsi"/>
                                <w:sz w:val="22"/>
                                <w:lang w:val="en"/>
                              </w:rPr>
                              <w:t>s seek to take disciplinary and</w:t>
                            </w:r>
                            <w:r w:rsidR="00965AA9" w:rsidRPr="001C5847">
                              <w:rPr>
                                <w:rFonts w:asciiTheme="minorHAnsi" w:eastAsia="MS Mincho" w:hAnsiTheme="minorHAnsi" w:cstheme="minorHAnsi"/>
                                <w:sz w:val="22"/>
                                <w:lang w:val="en"/>
                              </w:rPr>
                              <w:t>/or legal action against those found to have perpetrated fraud.</w:t>
                            </w:r>
                          </w:p>
                          <w:p w14:paraId="1A67B3BD" w14:textId="77777777" w:rsidR="00676B10" w:rsidRPr="001C5847" w:rsidRDefault="00676B10" w:rsidP="001C5847">
                            <w:pPr>
                              <w:spacing w:line="276" w:lineRule="auto"/>
                              <w:jc w:val="both"/>
                              <w:rPr>
                                <w:rFonts w:asciiTheme="minorHAnsi" w:hAnsiTheme="minorHAnsi" w:cstheme="minorHAnsi"/>
                                <w:sz w:val="22"/>
                              </w:rPr>
                            </w:pPr>
                          </w:p>
                          <w:p w14:paraId="176711EF" w14:textId="77777777" w:rsidR="00965AA9" w:rsidRPr="001C5847" w:rsidRDefault="005F0CAD" w:rsidP="001C5847">
                            <w:pPr>
                              <w:spacing w:line="276" w:lineRule="auto"/>
                              <w:jc w:val="both"/>
                              <w:rPr>
                                <w:rFonts w:asciiTheme="minorHAnsi" w:hAnsiTheme="minorHAnsi" w:cstheme="minorHAnsi"/>
                                <w:color w:val="262727"/>
                                <w:sz w:val="22"/>
                                <w:lang w:val="en"/>
                              </w:rPr>
                            </w:pPr>
                            <w:r w:rsidRPr="001C5847">
                              <w:rPr>
                                <w:rFonts w:asciiTheme="minorHAnsi" w:hAnsiTheme="minorHAnsi" w:cstheme="minorHAnsi"/>
                                <w:color w:val="262727"/>
                                <w:sz w:val="22"/>
                                <w:lang w:val="en"/>
                              </w:rPr>
                              <w:t xml:space="preserve">Fitzgerald-Bassey </w:t>
                            </w:r>
                            <w:r w:rsidR="00965AA9" w:rsidRPr="001C5847">
                              <w:rPr>
                                <w:rFonts w:asciiTheme="minorHAnsi" w:hAnsiTheme="minorHAnsi" w:cstheme="minorHAnsi"/>
                                <w:color w:val="262727"/>
                                <w:sz w:val="22"/>
                                <w:lang w:val="en"/>
                              </w:rPr>
                              <w:t>is committed to developing an anti-fraud culture and keeping the opportunities for fraud, bribery and corruption to the absolute minimum</w:t>
                            </w:r>
                            <w:r w:rsidR="0075055B" w:rsidRPr="001C5847">
                              <w:rPr>
                                <w:rFonts w:asciiTheme="minorHAnsi" w:hAnsiTheme="minorHAnsi" w:cstheme="minorHAnsi"/>
                                <w:color w:val="262727"/>
                                <w:sz w:val="22"/>
                                <w:lang w:val="en"/>
                              </w:rPr>
                              <w:t>.</w:t>
                            </w:r>
                          </w:p>
                          <w:p w14:paraId="6827C11C" w14:textId="77777777" w:rsidR="00676B10" w:rsidRPr="001C5847" w:rsidRDefault="00676B10" w:rsidP="001C5847">
                            <w:pPr>
                              <w:spacing w:line="276" w:lineRule="auto"/>
                              <w:jc w:val="both"/>
                              <w:rPr>
                                <w:rFonts w:asciiTheme="minorHAnsi" w:hAnsiTheme="minorHAnsi" w:cstheme="minorHAnsi"/>
                                <w:color w:val="262727"/>
                                <w:sz w:val="22"/>
                                <w:lang w:val="en"/>
                              </w:rPr>
                            </w:pPr>
                          </w:p>
                          <w:p w14:paraId="58282D5B" w14:textId="77777777" w:rsidR="00965AA9" w:rsidRPr="001C5847" w:rsidRDefault="00965AA9" w:rsidP="001C5847">
                            <w:pPr>
                              <w:spacing w:line="276" w:lineRule="auto"/>
                              <w:jc w:val="both"/>
                              <w:rPr>
                                <w:rFonts w:asciiTheme="minorHAnsi" w:hAnsiTheme="minorHAnsi" w:cstheme="minorHAnsi"/>
                                <w:color w:val="262727"/>
                                <w:sz w:val="22"/>
                                <w:lang w:val="en"/>
                              </w:rPr>
                            </w:pPr>
                            <w:r w:rsidRPr="001C5847">
                              <w:rPr>
                                <w:rFonts w:asciiTheme="minorHAnsi" w:hAnsiTheme="minorHAnsi" w:cstheme="minorHAnsi"/>
                                <w:color w:val="262727"/>
                                <w:sz w:val="22"/>
                                <w:lang w:val="en"/>
                              </w:rPr>
                              <w:t xml:space="preserve">The </w:t>
                            </w:r>
                            <w:r w:rsidR="00676B10" w:rsidRPr="001C5847">
                              <w:rPr>
                                <w:rFonts w:asciiTheme="minorHAnsi" w:hAnsiTheme="minorHAnsi" w:cstheme="minorHAnsi"/>
                                <w:color w:val="262727"/>
                                <w:sz w:val="22"/>
                                <w:lang w:val="en"/>
                              </w:rPr>
                              <w:t>company</w:t>
                            </w:r>
                            <w:r w:rsidRPr="001C5847">
                              <w:rPr>
                                <w:rFonts w:asciiTheme="minorHAnsi" w:hAnsiTheme="minorHAnsi" w:cstheme="minorHAnsi"/>
                                <w:color w:val="262727"/>
                                <w:sz w:val="22"/>
                                <w:lang w:val="en"/>
                              </w:rPr>
                              <w:t xml:space="preserve"> will assess the risks of fraud, bribery and corruption, establish processes and controls to minimise these risks, and regularly review the effectiveness of its control systems.</w:t>
                            </w:r>
                          </w:p>
                          <w:p w14:paraId="1860E243" w14:textId="77777777" w:rsidR="00676B10" w:rsidRPr="001C5847" w:rsidRDefault="00676B10" w:rsidP="001C5847">
                            <w:pPr>
                              <w:spacing w:line="276" w:lineRule="auto"/>
                              <w:jc w:val="both"/>
                              <w:rPr>
                                <w:rFonts w:asciiTheme="minorHAnsi" w:hAnsiTheme="minorHAnsi" w:cstheme="minorHAnsi"/>
                                <w:color w:val="262727"/>
                                <w:sz w:val="22"/>
                                <w:lang w:val="en"/>
                              </w:rPr>
                            </w:pPr>
                          </w:p>
                          <w:p w14:paraId="57D4F4E3" w14:textId="77777777" w:rsidR="00965AA9" w:rsidRPr="001C5847" w:rsidRDefault="00965AA9" w:rsidP="001C5847">
                            <w:pPr>
                              <w:spacing w:line="276" w:lineRule="auto"/>
                              <w:jc w:val="both"/>
                              <w:rPr>
                                <w:rFonts w:asciiTheme="minorHAnsi" w:eastAsia="MS Mincho" w:hAnsiTheme="minorHAnsi" w:cstheme="minorHAnsi"/>
                                <w:sz w:val="22"/>
                              </w:rPr>
                            </w:pPr>
                            <w:r w:rsidRPr="001C5847">
                              <w:rPr>
                                <w:rFonts w:asciiTheme="minorHAnsi" w:hAnsiTheme="minorHAnsi" w:cstheme="minorHAnsi"/>
                                <w:sz w:val="22"/>
                              </w:rPr>
                              <w:t xml:space="preserve">The </w:t>
                            </w:r>
                            <w:r w:rsidR="00676B10" w:rsidRPr="001C5847">
                              <w:rPr>
                                <w:rFonts w:asciiTheme="minorHAnsi" w:hAnsiTheme="minorHAnsi" w:cstheme="minorHAnsi"/>
                                <w:sz w:val="22"/>
                              </w:rPr>
                              <w:t>company</w:t>
                            </w:r>
                            <w:r w:rsidRPr="001C5847">
                              <w:rPr>
                                <w:rFonts w:asciiTheme="minorHAnsi" w:hAnsiTheme="minorHAnsi" w:cstheme="minorHAnsi"/>
                                <w:sz w:val="22"/>
                              </w:rPr>
                              <w:t xml:space="preserve"> requires all staff to immediately report any incidents or suspicions of fraud, bribery or corruption to an appropriate manager.  </w:t>
                            </w:r>
                            <w:r w:rsidRPr="001C5847">
                              <w:rPr>
                                <w:rFonts w:asciiTheme="minorHAnsi" w:eastAsia="MS Mincho" w:hAnsiTheme="minorHAnsi" w:cstheme="minorHAnsi"/>
                                <w:sz w:val="22"/>
                              </w:rPr>
                              <w:t xml:space="preserve">The </w:t>
                            </w:r>
                            <w:r w:rsidR="00676B10" w:rsidRPr="001C5847">
                              <w:rPr>
                                <w:rFonts w:asciiTheme="minorHAnsi" w:eastAsia="MS Mincho" w:hAnsiTheme="minorHAnsi" w:cstheme="minorHAnsi"/>
                                <w:sz w:val="22"/>
                              </w:rPr>
                              <w:t>company</w:t>
                            </w:r>
                            <w:r w:rsidRPr="001C5847">
                              <w:rPr>
                                <w:rFonts w:asciiTheme="minorHAnsi" w:eastAsia="MS Mincho" w:hAnsiTheme="minorHAnsi" w:cstheme="minorHAnsi"/>
                                <w:sz w:val="22"/>
                              </w:rPr>
                              <w:t xml:space="preserve"> will not penalise anyone for raising a concern in good faith.</w:t>
                            </w:r>
                          </w:p>
                          <w:p w14:paraId="1FC38C6C" w14:textId="77777777" w:rsidR="00676B10" w:rsidRPr="001C5847" w:rsidRDefault="00676B10" w:rsidP="001C5847">
                            <w:pPr>
                              <w:spacing w:line="276" w:lineRule="auto"/>
                              <w:jc w:val="both"/>
                              <w:rPr>
                                <w:rFonts w:asciiTheme="minorHAnsi" w:hAnsiTheme="minorHAnsi" w:cstheme="minorHAnsi"/>
                                <w:sz w:val="22"/>
                              </w:rPr>
                            </w:pPr>
                          </w:p>
                          <w:p w14:paraId="2BEECA8D" w14:textId="77777777" w:rsidR="00965AA9" w:rsidRPr="001C5847" w:rsidRDefault="00965AA9" w:rsidP="001C5847">
                            <w:pPr>
                              <w:spacing w:line="276" w:lineRule="auto"/>
                              <w:jc w:val="both"/>
                              <w:rPr>
                                <w:rFonts w:asciiTheme="minorHAnsi" w:eastAsia="MS Mincho" w:hAnsiTheme="minorHAnsi" w:cstheme="minorHAnsi"/>
                                <w:sz w:val="22"/>
                              </w:rPr>
                            </w:pPr>
                            <w:r w:rsidRPr="001C5847">
                              <w:rPr>
                                <w:rFonts w:asciiTheme="minorHAnsi" w:eastAsia="MS Mincho" w:hAnsiTheme="minorHAnsi" w:cstheme="minorHAnsi"/>
                                <w:sz w:val="22"/>
                              </w:rPr>
                              <w:t xml:space="preserve">The </w:t>
                            </w:r>
                            <w:r w:rsidR="00676B10" w:rsidRPr="001C5847">
                              <w:rPr>
                                <w:rFonts w:asciiTheme="minorHAnsi" w:eastAsia="MS Mincho" w:hAnsiTheme="minorHAnsi" w:cstheme="minorHAnsi"/>
                                <w:sz w:val="22"/>
                              </w:rPr>
                              <w:t>company</w:t>
                            </w:r>
                            <w:r w:rsidRPr="001C5847">
                              <w:rPr>
                                <w:rFonts w:asciiTheme="minorHAnsi" w:eastAsia="MS Mincho" w:hAnsiTheme="minorHAnsi" w:cstheme="minorHAnsi"/>
                                <w:sz w:val="22"/>
                              </w:rPr>
                              <w:t xml:space="preserve"> will take all reports of fraud, bribery and corruption seriously, and investigate proportionately and appropriately as set out in the Fraud Response Plan</w:t>
                            </w:r>
                            <w:r w:rsidR="0075055B" w:rsidRPr="001C5847">
                              <w:rPr>
                                <w:rFonts w:asciiTheme="minorHAnsi" w:eastAsia="MS Mincho" w:hAnsiTheme="minorHAnsi" w:cstheme="minorHAnsi"/>
                                <w:sz w:val="22"/>
                              </w:rPr>
                              <w:t>.</w:t>
                            </w:r>
                            <w:r w:rsidRPr="001C5847">
                              <w:rPr>
                                <w:rFonts w:asciiTheme="minorHAnsi" w:eastAsia="MS Mincho" w:hAnsiTheme="minorHAnsi" w:cstheme="minorHAnsi"/>
                                <w:sz w:val="22"/>
                              </w:rPr>
                              <w:t xml:space="preserve"> </w:t>
                            </w:r>
                          </w:p>
                          <w:p w14:paraId="02DD495C" w14:textId="77777777" w:rsidR="00676B10" w:rsidRPr="001C5847" w:rsidRDefault="00676B10" w:rsidP="001C5847">
                            <w:pPr>
                              <w:spacing w:line="276" w:lineRule="auto"/>
                              <w:jc w:val="both"/>
                              <w:rPr>
                                <w:rFonts w:asciiTheme="minorHAnsi" w:eastAsia="MS Mincho" w:hAnsiTheme="minorHAnsi" w:cstheme="minorHAnsi"/>
                                <w:sz w:val="22"/>
                              </w:rPr>
                            </w:pPr>
                          </w:p>
                          <w:p w14:paraId="7E54027E" w14:textId="77777777" w:rsidR="00965AA9" w:rsidRPr="001C5847" w:rsidRDefault="005F0CAD" w:rsidP="001C5847">
                            <w:pPr>
                              <w:spacing w:line="276" w:lineRule="auto"/>
                              <w:jc w:val="both"/>
                              <w:rPr>
                                <w:rFonts w:asciiTheme="minorHAnsi" w:hAnsiTheme="minorHAnsi" w:cstheme="minorHAnsi"/>
                                <w:sz w:val="22"/>
                              </w:rPr>
                            </w:pPr>
                            <w:r w:rsidRPr="001C5847">
                              <w:rPr>
                                <w:rFonts w:asciiTheme="minorHAnsi" w:hAnsiTheme="minorHAnsi" w:cstheme="minorHAnsi"/>
                                <w:color w:val="262727"/>
                                <w:sz w:val="22"/>
                                <w:lang w:val="en"/>
                              </w:rPr>
                              <w:t xml:space="preserve">Fitzgerald-Bassey </w:t>
                            </w:r>
                            <w:r w:rsidR="00965AA9" w:rsidRPr="001C5847">
                              <w:rPr>
                                <w:rFonts w:asciiTheme="minorHAnsi" w:hAnsiTheme="minorHAnsi" w:cstheme="minorHAnsi"/>
                                <w:sz w:val="22"/>
                              </w:rPr>
                              <w:t xml:space="preserve">requires all those representing the </w:t>
                            </w:r>
                            <w:r w:rsidRPr="001C5847">
                              <w:rPr>
                                <w:rFonts w:asciiTheme="minorHAnsi" w:hAnsiTheme="minorHAnsi" w:cstheme="minorHAnsi"/>
                                <w:sz w:val="22"/>
                              </w:rPr>
                              <w:t>company</w:t>
                            </w:r>
                            <w:r w:rsidR="00965AA9" w:rsidRPr="001C5847">
                              <w:rPr>
                                <w:rFonts w:asciiTheme="minorHAnsi" w:hAnsiTheme="minorHAnsi" w:cstheme="minorHAnsi"/>
                                <w:sz w:val="22"/>
                              </w:rPr>
                              <w:t>, including its suppliers, partners, contractors and agents, to act in accordance with this policy</w:t>
                            </w:r>
                            <w:r w:rsidR="00965AA9" w:rsidRPr="001C5847">
                              <w:rPr>
                                <w:rFonts w:asciiTheme="minorHAnsi" w:eastAsia="MS Mincho" w:hAnsiTheme="minorHAnsi" w:cstheme="minorHAnsi"/>
                                <w:sz w:val="22"/>
                              </w:rPr>
                              <w:t xml:space="preserve">. This includes reporting to </w:t>
                            </w:r>
                            <w:r w:rsidRPr="001C5847">
                              <w:rPr>
                                <w:rFonts w:asciiTheme="minorHAnsi" w:hAnsiTheme="minorHAnsi" w:cstheme="minorHAnsi"/>
                                <w:color w:val="262727"/>
                                <w:sz w:val="22"/>
                                <w:lang w:val="en"/>
                              </w:rPr>
                              <w:t xml:space="preserve">Fitzgerald-Bassey </w:t>
                            </w:r>
                            <w:r w:rsidR="00965AA9" w:rsidRPr="001C5847">
                              <w:rPr>
                                <w:rFonts w:asciiTheme="minorHAnsi" w:eastAsia="MS Mincho" w:hAnsiTheme="minorHAnsi" w:cstheme="minorHAnsi"/>
                                <w:sz w:val="22"/>
                              </w:rPr>
                              <w:t xml:space="preserve">any suspected or actual instances of fraud, bribery or corruption involving </w:t>
                            </w:r>
                            <w:r w:rsidRPr="001C5847">
                              <w:rPr>
                                <w:rFonts w:asciiTheme="minorHAnsi" w:hAnsiTheme="minorHAnsi" w:cstheme="minorHAnsi"/>
                                <w:color w:val="262727"/>
                                <w:sz w:val="22"/>
                                <w:lang w:val="en"/>
                              </w:rPr>
                              <w:t xml:space="preserve">Fitzgerald-Bassey </w:t>
                            </w:r>
                            <w:r w:rsidR="00965AA9" w:rsidRPr="001C5847">
                              <w:rPr>
                                <w:rFonts w:asciiTheme="minorHAnsi" w:eastAsia="MS Mincho" w:hAnsiTheme="minorHAnsi" w:cstheme="minorHAnsi"/>
                                <w:sz w:val="22"/>
                              </w:rPr>
                              <w:t xml:space="preserve">assets or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12BF83DF" id="_x0000_t202" coordsize="21600,21600" o:spt="202" path="m,l,21600r21600,l21600,xe">
                <v:stroke joinstyle="miter"/>
                <v:path gradientshapeok="t" o:connecttype="rect"/>
              </v:shapetype>
              <v:shape id="Text Box 2" o:spid="_x0000_s1026" type="#_x0000_t202" style="position:absolute;left:0;text-align:left;margin-left:6.75pt;margin-top:15.15pt;width:461.2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X8JAIAAEc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">
                <v:textbox>
                  <w:txbxContent>
                    <w:p w14:paraId="6A8AAB80" w14:textId="77777777" w:rsidR="00965AA9" w:rsidRPr="001C5847" w:rsidRDefault="00965AA9" w:rsidP="001C5847">
                      <w:pPr>
                        <w:spacing w:line="276" w:lineRule="auto"/>
                        <w:jc w:val="both"/>
                        <w:rPr>
                          <w:rFonts w:asciiTheme="minorHAnsi" w:hAnsiTheme="minorHAnsi" w:cstheme="minorHAnsi"/>
                          <w:b/>
                          <w:szCs w:val="24"/>
                          <w:u w:val="single"/>
                        </w:rPr>
                      </w:pPr>
                      <w:r w:rsidRPr="001C5847">
                        <w:rPr>
                          <w:rFonts w:asciiTheme="minorHAnsi" w:hAnsiTheme="minorHAnsi" w:cstheme="minorHAnsi"/>
                          <w:b/>
                          <w:szCs w:val="24"/>
                          <w:u w:val="single"/>
                        </w:rPr>
                        <w:t xml:space="preserve">Policy </w:t>
                      </w:r>
                      <w:r w:rsidR="00676B10" w:rsidRPr="001C5847">
                        <w:rPr>
                          <w:rFonts w:asciiTheme="minorHAnsi" w:hAnsiTheme="minorHAnsi" w:cstheme="minorHAnsi"/>
                          <w:b/>
                          <w:szCs w:val="24"/>
                          <w:u w:val="single"/>
                        </w:rPr>
                        <w:t>S</w:t>
                      </w:r>
                      <w:r w:rsidRPr="001C5847">
                        <w:rPr>
                          <w:rFonts w:asciiTheme="minorHAnsi" w:hAnsiTheme="minorHAnsi" w:cstheme="minorHAnsi"/>
                          <w:b/>
                          <w:szCs w:val="24"/>
                          <w:u w:val="single"/>
                        </w:rPr>
                        <w:t>ummary</w:t>
                      </w:r>
                    </w:p>
                    <w:p w14:paraId="64E23221" w14:textId="77777777" w:rsidR="00676B10" w:rsidRPr="001C5847" w:rsidRDefault="00676B10" w:rsidP="001C5847">
                      <w:pPr>
                        <w:spacing w:line="276" w:lineRule="auto"/>
                        <w:jc w:val="both"/>
                        <w:rPr>
                          <w:rFonts w:asciiTheme="minorHAnsi" w:hAnsiTheme="minorHAnsi" w:cstheme="minorHAnsi"/>
                          <w:color w:val="262727"/>
                          <w:sz w:val="22"/>
                          <w:lang w:val="en"/>
                        </w:rPr>
                      </w:pPr>
                    </w:p>
                    <w:p w14:paraId="54AA0AA8" w14:textId="77777777" w:rsidR="00965AA9" w:rsidRPr="001C5847" w:rsidRDefault="00676B10" w:rsidP="001C5847">
                      <w:pPr>
                        <w:spacing w:line="276" w:lineRule="auto"/>
                        <w:jc w:val="both"/>
                        <w:rPr>
                          <w:rFonts w:asciiTheme="minorHAnsi" w:eastAsia="MS Mincho" w:hAnsiTheme="minorHAnsi" w:cstheme="minorHAnsi"/>
                          <w:sz w:val="22"/>
                          <w:lang w:val="en"/>
                        </w:rPr>
                      </w:pPr>
                      <w:r w:rsidRPr="001C5847">
                        <w:rPr>
                          <w:rFonts w:asciiTheme="minorHAnsi" w:hAnsiTheme="minorHAnsi" w:cstheme="minorHAnsi"/>
                          <w:color w:val="262727"/>
                          <w:sz w:val="22"/>
                          <w:lang w:val="en"/>
                        </w:rPr>
                        <w:t>Fitzgerald-Bassey</w:t>
                      </w:r>
                      <w:r w:rsidR="00965AA9" w:rsidRPr="001C5847">
                        <w:rPr>
                          <w:rFonts w:asciiTheme="minorHAnsi" w:hAnsiTheme="minorHAnsi" w:cstheme="minorHAnsi"/>
                          <w:color w:val="262727"/>
                          <w:sz w:val="22"/>
                          <w:lang w:val="en"/>
                        </w:rPr>
                        <w:t xml:space="preserve"> </w:t>
                      </w:r>
                      <w:r w:rsidRPr="001C5847">
                        <w:rPr>
                          <w:rFonts w:asciiTheme="minorHAnsi" w:hAnsiTheme="minorHAnsi" w:cstheme="minorHAnsi"/>
                          <w:color w:val="262727"/>
                          <w:sz w:val="22"/>
                          <w:lang w:val="en"/>
                        </w:rPr>
                        <w:t>has a “zero tolerance”</w:t>
                      </w:r>
                      <w:r w:rsidR="00965AA9" w:rsidRPr="001C5847">
                        <w:rPr>
                          <w:rFonts w:asciiTheme="minorHAnsi" w:hAnsiTheme="minorHAnsi" w:cstheme="minorHAnsi"/>
                          <w:color w:val="262727"/>
                          <w:sz w:val="22"/>
                          <w:lang w:val="en"/>
                        </w:rPr>
                        <w:t xml:space="preserve"> policy towards </w:t>
                      </w:r>
                      <w:r w:rsidR="00965AA9" w:rsidRPr="001C5847">
                        <w:rPr>
                          <w:rFonts w:asciiTheme="minorHAnsi" w:eastAsia="MS Mincho" w:hAnsiTheme="minorHAnsi" w:cstheme="minorHAnsi"/>
                          <w:sz w:val="22"/>
                          <w:lang w:val="en"/>
                        </w:rPr>
                        <w:t>fraud, bribery and corruption. It will alway</w:t>
                      </w:r>
                      <w:r w:rsidRPr="001C5847">
                        <w:rPr>
                          <w:rFonts w:asciiTheme="minorHAnsi" w:eastAsia="MS Mincho" w:hAnsiTheme="minorHAnsi" w:cstheme="minorHAnsi"/>
                          <w:sz w:val="22"/>
                          <w:lang w:val="en"/>
                        </w:rPr>
                        <w:t>s seek to take disciplinary and</w:t>
                      </w:r>
                      <w:r w:rsidR="00965AA9" w:rsidRPr="001C5847">
                        <w:rPr>
                          <w:rFonts w:asciiTheme="minorHAnsi" w:eastAsia="MS Mincho" w:hAnsiTheme="minorHAnsi" w:cstheme="minorHAnsi"/>
                          <w:sz w:val="22"/>
                          <w:lang w:val="en"/>
                        </w:rPr>
                        <w:t>/or legal action against those found to have perpetrated fraud.</w:t>
                      </w:r>
                    </w:p>
                    <w:p w14:paraId="1A67B3BD" w14:textId="77777777" w:rsidR="00676B10" w:rsidRPr="001C5847" w:rsidRDefault="00676B10" w:rsidP="001C5847">
                      <w:pPr>
                        <w:spacing w:line="276" w:lineRule="auto"/>
                        <w:jc w:val="both"/>
                        <w:rPr>
                          <w:rFonts w:asciiTheme="minorHAnsi" w:hAnsiTheme="minorHAnsi" w:cstheme="minorHAnsi"/>
                          <w:sz w:val="22"/>
                        </w:rPr>
                      </w:pPr>
                    </w:p>
                    <w:p w14:paraId="176711EF" w14:textId="77777777" w:rsidR="00965AA9" w:rsidRPr="001C5847" w:rsidRDefault="005F0CAD" w:rsidP="001C5847">
                      <w:pPr>
                        <w:spacing w:line="276" w:lineRule="auto"/>
                        <w:jc w:val="both"/>
                        <w:rPr>
                          <w:rFonts w:asciiTheme="minorHAnsi" w:hAnsiTheme="minorHAnsi" w:cstheme="minorHAnsi"/>
                          <w:color w:val="262727"/>
                          <w:sz w:val="22"/>
                          <w:lang w:val="en"/>
                        </w:rPr>
                      </w:pPr>
                      <w:r w:rsidRPr="001C5847">
                        <w:rPr>
                          <w:rFonts w:asciiTheme="minorHAnsi" w:hAnsiTheme="minorHAnsi" w:cstheme="minorHAnsi"/>
                          <w:color w:val="262727"/>
                          <w:sz w:val="22"/>
                          <w:lang w:val="en"/>
                        </w:rPr>
                        <w:t xml:space="preserve">Fitzgerald-Bassey </w:t>
                      </w:r>
                      <w:r w:rsidR="00965AA9" w:rsidRPr="001C5847">
                        <w:rPr>
                          <w:rFonts w:asciiTheme="minorHAnsi" w:hAnsiTheme="minorHAnsi" w:cstheme="minorHAnsi"/>
                          <w:color w:val="262727"/>
                          <w:sz w:val="22"/>
                          <w:lang w:val="en"/>
                        </w:rPr>
                        <w:t>is committed to developing an anti-fraud culture and keeping the opportunities for fraud, bribery and corruption to the absolute minimum</w:t>
                      </w:r>
                      <w:r w:rsidR="0075055B" w:rsidRPr="001C5847">
                        <w:rPr>
                          <w:rFonts w:asciiTheme="minorHAnsi" w:hAnsiTheme="minorHAnsi" w:cstheme="minorHAnsi"/>
                          <w:color w:val="262727"/>
                          <w:sz w:val="22"/>
                          <w:lang w:val="en"/>
                        </w:rPr>
                        <w:t>.</w:t>
                      </w:r>
                    </w:p>
                    <w:p w14:paraId="6827C11C" w14:textId="77777777" w:rsidR="00676B10" w:rsidRPr="001C5847" w:rsidRDefault="00676B10" w:rsidP="001C5847">
                      <w:pPr>
                        <w:spacing w:line="276" w:lineRule="auto"/>
                        <w:jc w:val="both"/>
                        <w:rPr>
                          <w:rFonts w:asciiTheme="minorHAnsi" w:hAnsiTheme="minorHAnsi" w:cstheme="minorHAnsi"/>
                          <w:color w:val="262727"/>
                          <w:sz w:val="22"/>
                          <w:lang w:val="en"/>
                        </w:rPr>
                      </w:pPr>
                    </w:p>
                    <w:p w14:paraId="58282D5B" w14:textId="77777777" w:rsidR="00965AA9" w:rsidRPr="001C5847" w:rsidRDefault="00965AA9" w:rsidP="001C5847">
                      <w:pPr>
                        <w:spacing w:line="276" w:lineRule="auto"/>
                        <w:jc w:val="both"/>
                        <w:rPr>
                          <w:rFonts w:asciiTheme="minorHAnsi" w:hAnsiTheme="minorHAnsi" w:cstheme="minorHAnsi"/>
                          <w:color w:val="262727"/>
                          <w:sz w:val="22"/>
                          <w:lang w:val="en"/>
                        </w:rPr>
                      </w:pPr>
                      <w:r w:rsidRPr="001C5847">
                        <w:rPr>
                          <w:rFonts w:asciiTheme="minorHAnsi" w:hAnsiTheme="minorHAnsi" w:cstheme="minorHAnsi"/>
                          <w:color w:val="262727"/>
                          <w:sz w:val="22"/>
                          <w:lang w:val="en"/>
                        </w:rPr>
                        <w:t xml:space="preserve">The </w:t>
                      </w:r>
                      <w:r w:rsidR="00676B10" w:rsidRPr="001C5847">
                        <w:rPr>
                          <w:rFonts w:asciiTheme="minorHAnsi" w:hAnsiTheme="minorHAnsi" w:cstheme="minorHAnsi"/>
                          <w:color w:val="262727"/>
                          <w:sz w:val="22"/>
                          <w:lang w:val="en"/>
                        </w:rPr>
                        <w:t>company</w:t>
                      </w:r>
                      <w:r w:rsidRPr="001C5847">
                        <w:rPr>
                          <w:rFonts w:asciiTheme="minorHAnsi" w:hAnsiTheme="minorHAnsi" w:cstheme="minorHAnsi"/>
                          <w:color w:val="262727"/>
                          <w:sz w:val="22"/>
                          <w:lang w:val="en"/>
                        </w:rPr>
                        <w:t xml:space="preserve"> will assess the risks of fraud, bribery and corruption, establish processes and controls to minimise these risks, and regularly review the effectiveness of its control systems.</w:t>
                      </w:r>
                    </w:p>
                    <w:p w14:paraId="1860E243" w14:textId="77777777" w:rsidR="00676B10" w:rsidRPr="001C5847" w:rsidRDefault="00676B10" w:rsidP="001C5847">
                      <w:pPr>
                        <w:spacing w:line="276" w:lineRule="auto"/>
                        <w:jc w:val="both"/>
                        <w:rPr>
                          <w:rFonts w:asciiTheme="minorHAnsi" w:hAnsiTheme="minorHAnsi" w:cstheme="minorHAnsi"/>
                          <w:color w:val="262727"/>
                          <w:sz w:val="22"/>
                          <w:lang w:val="en"/>
                        </w:rPr>
                      </w:pPr>
                    </w:p>
                    <w:p w14:paraId="57D4F4E3" w14:textId="77777777" w:rsidR="00965AA9" w:rsidRPr="001C5847" w:rsidRDefault="00965AA9" w:rsidP="001C5847">
                      <w:pPr>
                        <w:spacing w:line="276" w:lineRule="auto"/>
                        <w:jc w:val="both"/>
                        <w:rPr>
                          <w:rFonts w:asciiTheme="minorHAnsi" w:eastAsia="MS Mincho" w:hAnsiTheme="minorHAnsi" w:cstheme="minorHAnsi"/>
                          <w:sz w:val="22"/>
                        </w:rPr>
                      </w:pPr>
                      <w:r w:rsidRPr="001C5847">
                        <w:rPr>
                          <w:rFonts w:asciiTheme="minorHAnsi" w:hAnsiTheme="minorHAnsi" w:cstheme="minorHAnsi"/>
                          <w:sz w:val="22"/>
                        </w:rPr>
                        <w:t xml:space="preserve">The </w:t>
                      </w:r>
                      <w:r w:rsidR="00676B10" w:rsidRPr="001C5847">
                        <w:rPr>
                          <w:rFonts w:asciiTheme="minorHAnsi" w:hAnsiTheme="minorHAnsi" w:cstheme="minorHAnsi"/>
                          <w:sz w:val="22"/>
                        </w:rPr>
                        <w:t>company</w:t>
                      </w:r>
                      <w:r w:rsidRPr="001C5847">
                        <w:rPr>
                          <w:rFonts w:asciiTheme="minorHAnsi" w:hAnsiTheme="minorHAnsi" w:cstheme="minorHAnsi"/>
                          <w:sz w:val="22"/>
                        </w:rPr>
                        <w:t xml:space="preserve"> requires all staff to immediately report any incidents or suspicions of fraud, bribery or corruption to an appropriate manager.  </w:t>
                      </w:r>
                      <w:r w:rsidRPr="001C5847">
                        <w:rPr>
                          <w:rFonts w:asciiTheme="minorHAnsi" w:eastAsia="MS Mincho" w:hAnsiTheme="minorHAnsi" w:cstheme="minorHAnsi"/>
                          <w:sz w:val="22"/>
                        </w:rPr>
                        <w:t xml:space="preserve">The </w:t>
                      </w:r>
                      <w:r w:rsidR="00676B10" w:rsidRPr="001C5847">
                        <w:rPr>
                          <w:rFonts w:asciiTheme="minorHAnsi" w:eastAsia="MS Mincho" w:hAnsiTheme="minorHAnsi" w:cstheme="minorHAnsi"/>
                          <w:sz w:val="22"/>
                        </w:rPr>
                        <w:t>company</w:t>
                      </w:r>
                      <w:r w:rsidRPr="001C5847">
                        <w:rPr>
                          <w:rFonts w:asciiTheme="minorHAnsi" w:eastAsia="MS Mincho" w:hAnsiTheme="minorHAnsi" w:cstheme="minorHAnsi"/>
                          <w:sz w:val="22"/>
                        </w:rPr>
                        <w:t xml:space="preserve"> will not penalise anyone for raising a concern in good faith.</w:t>
                      </w:r>
                    </w:p>
                    <w:p w14:paraId="1FC38C6C" w14:textId="77777777" w:rsidR="00676B10" w:rsidRPr="001C5847" w:rsidRDefault="00676B10" w:rsidP="001C5847">
                      <w:pPr>
                        <w:spacing w:line="276" w:lineRule="auto"/>
                        <w:jc w:val="both"/>
                        <w:rPr>
                          <w:rFonts w:asciiTheme="minorHAnsi" w:hAnsiTheme="minorHAnsi" w:cstheme="minorHAnsi"/>
                          <w:sz w:val="22"/>
                        </w:rPr>
                      </w:pPr>
                    </w:p>
                    <w:p w14:paraId="2BEECA8D" w14:textId="77777777" w:rsidR="00965AA9" w:rsidRPr="001C5847" w:rsidRDefault="00965AA9" w:rsidP="001C5847">
                      <w:pPr>
                        <w:spacing w:line="276" w:lineRule="auto"/>
                        <w:jc w:val="both"/>
                        <w:rPr>
                          <w:rFonts w:asciiTheme="minorHAnsi" w:eastAsia="MS Mincho" w:hAnsiTheme="minorHAnsi" w:cstheme="minorHAnsi"/>
                          <w:sz w:val="22"/>
                        </w:rPr>
                      </w:pPr>
                      <w:r w:rsidRPr="001C5847">
                        <w:rPr>
                          <w:rFonts w:asciiTheme="minorHAnsi" w:eastAsia="MS Mincho" w:hAnsiTheme="minorHAnsi" w:cstheme="minorHAnsi"/>
                          <w:sz w:val="22"/>
                        </w:rPr>
                        <w:t xml:space="preserve">The </w:t>
                      </w:r>
                      <w:r w:rsidR="00676B10" w:rsidRPr="001C5847">
                        <w:rPr>
                          <w:rFonts w:asciiTheme="minorHAnsi" w:eastAsia="MS Mincho" w:hAnsiTheme="minorHAnsi" w:cstheme="minorHAnsi"/>
                          <w:sz w:val="22"/>
                        </w:rPr>
                        <w:t>company</w:t>
                      </w:r>
                      <w:r w:rsidRPr="001C5847">
                        <w:rPr>
                          <w:rFonts w:asciiTheme="minorHAnsi" w:eastAsia="MS Mincho" w:hAnsiTheme="minorHAnsi" w:cstheme="minorHAnsi"/>
                          <w:sz w:val="22"/>
                        </w:rPr>
                        <w:t xml:space="preserve"> will take all reports of fraud, bribery and corruption seriously, and investigate proportionately and appropriately as set out in the Fraud Response Plan</w:t>
                      </w:r>
                      <w:r w:rsidR="0075055B" w:rsidRPr="001C5847">
                        <w:rPr>
                          <w:rFonts w:asciiTheme="minorHAnsi" w:eastAsia="MS Mincho" w:hAnsiTheme="minorHAnsi" w:cstheme="minorHAnsi"/>
                          <w:sz w:val="22"/>
                        </w:rPr>
                        <w:t>.</w:t>
                      </w:r>
                      <w:r w:rsidRPr="001C5847">
                        <w:rPr>
                          <w:rFonts w:asciiTheme="minorHAnsi" w:eastAsia="MS Mincho" w:hAnsiTheme="minorHAnsi" w:cstheme="minorHAnsi"/>
                          <w:sz w:val="22"/>
                        </w:rPr>
                        <w:t xml:space="preserve"> </w:t>
                      </w:r>
                    </w:p>
                    <w:p w14:paraId="02DD495C" w14:textId="77777777" w:rsidR="00676B10" w:rsidRPr="001C5847" w:rsidRDefault="00676B10" w:rsidP="001C5847">
                      <w:pPr>
                        <w:spacing w:line="276" w:lineRule="auto"/>
                        <w:jc w:val="both"/>
                        <w:rPr>
                          <w:rFonts w:asciiTheme="minorHAnsi" w:eastAsia="MS Mincho" w:hAnsiTheme="minorHAnsi" w:cstheme="minorHAnsi"/>
                          <w:sz w:val="22"/>
                        </w:rPr>
                      </w:pPr>
                    </w:p>
                    <w:p w14:paraId="7E54027E" w14:textId="77777777" w:rsidR="00965AA9" w:rsidRPr="001C5847" w:rsidRDefault="005F0CAD" w:rsidP="001C5847">
                      <w:pPr>
                        <w:spacing w:line="276" w:lineRule="auto"/>
                        <w:jc w:val="both"/>
                        <w:rPr>
                          <w:rFonts w:asciiTheme="minorHAnsi" w:hAnsiTheme="minorHAnsi" w:cstheme="minorHAnsi"/>
                          <w:sz w:val="22"/>
                        </w:rPr>
                      </w:pPr>
                      <w:r w:rsidRPr="001C5847">
                        <w:rPr>
                          <w:rFonts w:asciiTheme="minorHAnsi" w:hAnsiTheme="minorHAnsi" w:cstheme="minorHAnsi"/>
                          <w:color w:val="262727"/>
                          <w:sz w:val="22"/>
                          <w:lang w:val="en"/>
                        </w:rPr>
                        <w:t xml:space="preserve">Fitzgerald-Bassey </w:t>
                      </w:r>
                      <w:r w:rsidR="00965AA9" w:rsidRPr="001C5847">
                        <w:rPr>
                          <w:rFonts w:asciiTheme="minorHAnsi" w:hAnsiTheme="minorHAnsi" w:cstheme="minorHAnsi"/>
                          <w:sz w:val="22"/>
                        </w:rPr>
                        <w:t xml:space="preserve">requires all those representing the </w:t>
                      </w:r>
                      <w:r w:rsidRPr="001C5847">
                        <w:rPr>
                          <w:rFonts w:asciiTheme="minorHAnsi" w:hAnsiTheme="minorHAnsi" w:cstheme="minorHAnsi"/>
                          <w:sz w:val="22"/>
                        </w:rPr>
                        <w:t>company</w:t>
                      </w:r>
                      <w:r w:rsidR="00965AA9" w:rsidRPr="001C5847">
                        <w:rPr>
                          <w:rFonts w:asciiTheme="minorHAnsi" w:hAnsiTheme="minorHAnsi" w:cstheme="minorHAnsi"/>
                          <w:sz w:val="22"/>
                        </w:rPr>
                        <w:t>, including its suppliers, partners, contractors and agents, to act in accordance with this policy</w:t>
                      </w:r>
                      <w:r w:rsidR="00965AA9" w:rsidRPr="001C5847">
                        <w:rPr>
                          <w:rFonts w:asciiTheme="minorHAnsi" w:eastAsia="MS Mincho" w:hAnsiTheme="minorHAnsi" w:cstheme="minorHAnsi"/>
                          <w:sz w:val="22"/>
                        </w:rPr>
                        <w:t xml:space="preserve">. This includes reporting to </w:t>
                      </w:r>
                      <w:r w:rsidRPr="001C5847">
                        <w:rPr>
                          <w:rFonts w:asciiTheme="minorHAnsi" w:hAnsiTheme="minorHAnsi" w:cstheme="minorHAnsi"/>
                          <w:color w:val="262727"/>
                          <w:sz w:val="22"/>
                          <w:lang w:val="en"/>
                        </w:rPr>
                        <w:t xml:space="preserve">Fitzgerald-Bassey </w:t>
                      </w:r>
                      <w:r w:rsidR="00965AA9" w:rsidRPr="001C5847">
                        <w:rPr>
                          <w:rFonts w:asciiTheme="minorHAnsi" w:eastAsia="MS Mincho" w:hAnsiTheme="minorHAnsi" w:cstheme="minorHAnsi"/>
                          <w:sz w:val="22"/>
                        </w:rPr>
                        <w:t xml:space="preserve">any suspected or actual instances of fraud, bribery or corruption involving </w:t>
                      </w:r>
                      <w:r w:rsidRPr="001C5847">
                        <w:rPr>
                          <w:rFonts w:asciiTheme="minorHAnsi" w:hAnsiTheme="minorHAnsi" w:cstheme="minorHAnsi"/>
                          <w:color w:val="262727"/>
                          <w:sz w:val="22"/>
                          <w:lang w:val="en"/>
                        </w:rPr>
                        <w:t xml:space="preserve">Fitzgerald-Bassey </w:t>
                      </w:r>
                      <w:r w:rsidR="00965AA9" w:rsidRPr="001C5847">
                        <w:rPr>
                          <w:rFonts w:asciiTheme="minorHAnsi" w:eastAsia="MS Mincho" w:hAnsiTheme="minorHAnsi" w:cstheme="minorHAnsi"/>
                          <w:sz w:val="22"/>
                        </w:rPr>
                        <w:t xml:space="preserve">assets or staff. </w:t>
                      </w:r>
                    </w:p>
                  </w:txbxContent>
                </v:textbox>
              </v:shape>
            </w:pict>
          </mc:Fallback>
        </mc:AlternateContent>
      </w:r>
    </w:p>
    <w:p w14:paraId="38434711" w14:textId="77777777" w:rsidR="00171B03" w:rsidRDefault="00171B03" w:rsidP="00AB750F">
      <w:pPr>
        <w:autoSpaceDE w:val="0"/>
        <w:autoSpaceDN w:val="0"/>
        <w:adjustRightInd w:val="0"/>
        <w:spacing w:line="276" w:lineRule="auto"/>
        <w:jc w:val="both"/>
        <w:rPr>
          <w:rFonts w:ascii="Bookman Old Style" w:hAnsi="Bookman Old Style"/>
          <w:color w:val="000000"/>
          <w:sz w:val="22"/>
        </w:rPr>
      </w:pPr>
    </w:p>
    <w:p w14:paraId="080A2807" w14:textId="77777777" w:rsidR="00171B03" w:rsidRDefault="00171B03" w:rsidP="00AB750F">
      <w:pPr>
        <w:autoSpaceDE w:val="0"/>
        <w:autoSpaceDN w:val="0"/>
        <w:adjustRightInd w:val="0"/>
        <w:spacing w:line="276" w:lineRule="auto"/>
        <w:jc w:val="both"/>
        <w:rPr>
          <w:rFonts w:ascii="Bookman Old Style" w:hAnsi="Bookman Old Style"/>
          <w:color w:val="000000"/>
          <w:sz w:val="22"/>
        </w:rPr>
      </w:pPr>
    </w:p>
    <w:p w14:paraId="08AE47A6"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20FF5A23"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7F31B858"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3179FAAF"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2F92E903"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3201DEF9"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0CD3C9DB"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33F39068"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21F7A1F3"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340CBBA6"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67879702"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57B92169"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74439262"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5F53A040"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2637B1C2"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41AB38A4"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60A8CB43"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468AA175"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4F60D05B"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50261E81"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616D26D5"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3377AFC4"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119ECBBF"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13FB1430"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224238F3"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618F8F01"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5B6DF333"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2417E391"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4381E4B4" w14:textId="77777777" w:rsidR="00965AA9" w:rsidRDefault="00965AA9" w:rsidP="00AB750F">
      <w:pPr>
        <w:autoSpaceDE w:val="0"/>
        <w:autoSpaceDN w:val="0"/>
        <w:adjustRightInd w:val="0"/>
        <w:spacing w:line="276" w:lineRule="auto"/>
        <w:jc w:val="both"/>
        <w:rPr>
          <w:rFonts w:ascii="Bookman Old Style" w:hAnsi="Bookman Old Style"/>
          <w:color w:val="000000"/>
          <w:sz w:val="22"/>
        </w:rPr>
      </w:pPr>
    </w:p>
    <w:p w14:paraId="692F9B9D" w14:textId="77777777" w:rsidR="00E83220" w:rsidRDefault="00E83220" w:rsidP="00AB750F">
      <w:pPr>
        <w:autoSpaceDE w:val="0"/>
        <w:autoSpaceDN w:val="0"/>
        <w:adjustRightInd w:val="0"/>
        <w:spacing w:line="276" w:lineRule="auto"/>
        <w:jc w:val="both"/>
        <w:rPr>
          <w:rFonts w:ascii="Bookman Old Style" w:hAnsi="Bookman Old Style"/>
          <w:color w:val="000000"/>
          <w:sz w:val="22"/>
        </w:rPr>
      </w:pPr>
    </w:p>
    <w:p w14:paraId="6271C826" w14:textId="77777777" w:rsidR="00E83220" w:rsidRDefault="00E83220" w:rsidP="00AB750F">
      <w:pPr>
        <w:autoSpaceDE w:val="0"/>
        <w:autoSpaceDN w:val="0"/>
        <w:adjustRightInd w:val="0"/>
        <w:spacing w:line="276" w:lineRule="auto"/>
        <w:jc w:val="both"/>
        <w:rPr>
          <w:rFonts w:ascii="Bookman Old Style" w:hAnsi="Bookman Old Style"/>
          <w:color w:val="000000"/>
          <w:sz w:val="22"/>
        </w:rPr>
      </w:pPr>
    </w:p>
    <w:p w14:paraId="42184C25" w14:textId="77777777" w:rsidR="00E83220" w:rsidRDefault="00E83220" w:rsidP="00AB750F">
      <w:pPr>
        <w:autoSpaceDE w:val="0"/>
        <w:autoSpaceDN w:val="0"/>
        <w:adjustRightInd w:val="0"/>
        <w:spacing w:line="276" w:lineRule="auto"/>
        <w:jc w:val="both"/>
        <w:rPr>
          <w:rFonts w:ascii="Bookman Old Style" w:hAnsi="Bookman Old Style"/>
          <w:color w:val="000000"/>
          <w:sz w:val="22"/>
        </w:rPr>
      </w:pPr>
    </w:p>
    <w:p w14:paraId="392E0853" w14:textId="77777777" w:rsidR="00E83220" w:rsidRDefault="00E83220" w:rsidP="00AB750F">
      <w:pPr>
        <w:autoSpaceDE w:val="0"/>
        <w:autoSpaceDN w:val="0"/>
        <w:adjustRightInd w:val="0"/>
        <w:spacing w:line="276" w:lineRule="auto"/>
        <w:jc w:val="both"/>
        <w:rPr>
          <w:rFonts w:ascii="Bookman Old Style" w:hAnsi="Bookman Old Style"/>
          <w:color w:val="000000"/>
          <w:sz w:val="22"/>
        </w:rPr>
      </w:pPr>
    </w:p>
    <w:p w14:paraId="36022CAC" w14:textId="77777777" w:rsidR="00E83220" w:rsidRDefault="00E83220" w:rsidP="00AB750F">
      <w:pPr>
        <w:autoSpaceDE w:val="0"/>
        <w:autoSpaceDN w:val="0"/>
        <w:adjustRightInd w:val="0"/>
        <w:spacing w:line="276" w:lineRule="auto"/>
        <w:jc w:val="both"/>
        <w:rPr>
          <w:rFonts w:ascii="Bookman Old Style" w:hAnsi="Bookman Old Style"/>
          <w:color w:val="000000"/>
          <w:sz w:val="22"/>
        </w:rPr>
      </w:pPr>
    </w:p>
    <w:p w14:paraId="0C789822" w14:textId="5F49F659" w:rsidR="00E83220" w:rsidRDefault="00E83220" w:rsidP="00AB750F">
      <w:pPr>
        <w:autoSpaceDE w:val="0"/>
        <w:autoSpaceDN w:val="0"/>
        <w:adjustRightInd w:val="0"/>
        <w:spacing w:line="276" w:lineRule="auto"/>
        <w:jc w:val="both"/>
        <w:rPr>
          <w:rFonts w:ascii="Bookman Old Style" w:hAnsi="Bookman Old Style"/>
          <w:color w:val="000000"/>
          <w:sz w:val="22"/>
        </w:rPr>
      </w:pPr>
    </w:p>
    <w:p w14:paraId="337CAA6C" w14:textId="77777777" w:rsidR="00A96DDE" w:rsidRDefault="00A96DDE" w:rsidP="00AB750F">
      <w:pPr>
        <w:autoSpaceDE w:val="0"/>
        <w:autoSpaceDN w:val="0"/>
        <w:adjustRightInd w:val="0"/>
        <w:spacing w:line="276" w:lineRule="auto"/>
        <w:jc w:val="both"/>
        <w:rPr>
          <w:rFonts w:ascii="Bookman Old Style" w:hAnsi="Bookman Old Style"/>
          <w:color w:val="000000"/>
          <w:sz w:val="22"/>
        </w:rPr>
      </w:pPr>
    </w:p>
    <w:p w14:paraId="60A05E89" w14:textId="52B519F1" w:rsidR="00A96DDE" w:rsidRDefault="00A96DDE" w:rsidP="00E83220">
      <w:pPr>
        <w:spacing w:line="276" w:lineRule="auto"/>
        <w:jc w:val="both"/>
        <w:rPr>
          <w:rFonts w:ascii="Bookman Old Style" w:hAnsi="Bookman Old Style"/>
          <w:color w:val="000000"/>
          <w:sz w:val="22"/>
        </w:rPr>
      </w:pPr>
    </w:p>
    <w:p w14:paraId="08B101C1" w14:textId="099CFC5E" w:rsidR="001C5847" w:rsidRDefault="001C5847" w:rsidP="00E83220">
      <w:pPr>
        <w:spacing w:line="276" w:lineRule="auto"/>
        <w:jc w:val="both"/>
        <w:rPr>
          <w:rFonts w:ascii="Bookman Old Style" w:hAnsi="Bookman Old Style"/>
          <w:color w:val="000000"/>
          <w:sz w:val="22"/>
        </w:rPr>
      </w:pPr>
    </w:p>
    <w:p w14:paraId="668A5EEA" w14:textId="77777777" w:rsidR="001C5847" w:rsidRDefault="001C5847" w:rsidP="00E83220">
      <w:pPr>
        <w:spacing w:line="276" w:lineRule="auto"/>
        <w:jc w:val="both"/>
        <w:rPr>
          <w:rFonts w:ascii="Bookman Old Style" w:eastAsia="MS Mincho" w:hAnsi="Bookman Old Style" w:cs="Times New Roman"/>
          <w:b/>
          <w:sz w:val="22"/>
        </w:rPr>
      </w:pPr>
    </w:p>
    <w:p w14:paraId="4D76672A" w14:textId="7190F1FD"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lastRenderedPageBreak/>
        <w:t>Introduction</w:t>
      </w:r>
    </w:p>
    <w:p w14:paraId="526095DE" w14:textId="77777777" w:rsidR="004142B3" w:rsidRPr="001C5847" w:rsidRDefault="004142B3" w:rsidP="001C5847">
      <w:pPr>
        <w:spacing w:line="276" w:lineRule="auto"/>
        <w:jc w:val="both"/>
        <w:rPr>
          <w:rFonts w:asciiTheme="minorHAnsi" w:eastAsia="MS Mincho" w:hAnsiTheme="minorHAnsi" w:cstheme="minorHAnsi"/>
          <w:b/>
          <w:sz w:val="22"/>
        </w:rPr>
      </w:pPr>
    </w:p>
    <w:p w14:paraId="5E6236CB" w14:textId="77777777" w:rsidR="00E83220" w:rsidRPr="001C5847" w:rsidRDefault="004142B3" w:rsidP="001C5847">
      <w:pPr>
        <w:numPr>
          <w:ilvl w:val="0"/>
          <w:numId w:val="12"/>
        </w:numPr>
        <w:spacing w:line="276" w:lineRule="auto"/>
        <w:ind w:left="36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Fitzgerald-Bassey</w:t>
      </w:r>
      <w:r w:rsidR="00E83220" w:rsidRPr="001C5847">
        <w:rPr>
          <w:rFonts w:asciiTheme="minorHAnsi" w:eastAsia="MS Mincho" w:hAnsiTheme="minorHAnsi" w:cstheme="minorHAnsi"/>
          <w:sz w:val="22"/>
        </w:rPr>
        <w:t xml:space="preserve"> complies with applicable </w:t>
      </w:r>
      <w:r w:rsidR="00EE21E3" w:rsidRPr="001C5847">
        <w:rPr>
          <w:rFonts w:asciiTheme="minorHAnsi" w:eastAsia="MS Mincho" w:hAnsiTheme="minorHAnsi" w:cstheme="minorHAnsi"/>
          <w:sz w:val="22"/>
        </w:rPr>
        <w:t xml:space="preserve">international </w:t>
      </w:r>
      <w:r w:rsidR="00E83220" w:rsidRPr="001C5847">
        <w:rPr>
          <w:rFonts w:asciiTheme="minorHAnsi" w:eastAsia="MS Mincho" w:hAnsiTheme="minorHAnsi" w:cstheme="minorHAnsi"/>
          <w:sz w:val="22"/>
        </w:rPr>
        <w:t>legislation</w:t>
      </w:r>
      <w:r w:rsidR="00EE21E3" w:rsidRPr="001C5847">
        <w:rPr>
          <w:rFonts w:asciiTheme="minorHAnsi" w:eastAsia="MS Mincho" w:hAnsiTheme="minorHAnsi" w:cstheme="minorHAnsi"/>
          <w:sz w:val="22"/>
        </w:rPr>
        <w:t>s – such as</w:t>
      </w:r>
      <w:r w:rsidR="00E83220" w:rsidRPr="001C5847">
        <w:rPr>
          <w:rFonts w:asciiTheme="minorHAnsi" w:eastAsia="Calibri" w:hAnsiTheme="minorHAnsi" w:cstheme="minorHAnsi"/>
          <w:sz w:val="22"/>
          <w:lang w:val="en"/>
        </w:rPr>
        <w:t xml:space="preserve"> the Fraud Act 2006</w:t>
      </w:r>
      <w:r w:rsidR="00772190" w:rsidRPr="001C5847">
        <w:rPr>
          <w:rFonts w:asciiTheme="minorHAnsi" w:eastAsia="Calibri" w:hAnsiTheme="minorHAnsi" w:cstheme="minorHAnsi"/>
          <w:sz w:val="22"/>
          <w:lang w:val="en"/>
        </w:rPr>
        <w:t xml:space="preserve"> and</w:t>
      </w:r>
      <w:r w:rsidR="00E83220" w:rsidRPr="001C5847">
        <w:rPr>
          <w:rFonts w:asciiTheme="minorHAnsi" w:eastAsia="Calibri" w:hAnsiTheme="minorHAnsi" w:cstheme="minorHAnsi"/>
          <w:sz w:val="22"/>
          <w:lang w:val="en"/>
        </w:rPr>
        <w:t xml:space="preserve"> the Bribery Act 2010</w:t>
      </w:r>
      <w:r w:rsidR="00772190" w:rsidRPr="001C5847">
        <w:rPr>
          <w:rFonts w:asciiTheme="minorHAnsi" w:eastAsia="Calibri" w:hAnsiTheme="minorHAnsi" w:cstheme="minorHAnsi"/>
          <w:sz w:val="22"/>
          <w:lang w:val="en"/>
        </w:rPr>
        <w:t xml:space="preserve"> –</w:t>
      </w:r>
      <w:r w:rsidR="00E83220" w:rsidRPr="001C5847">
        <w:rPr>
          <w:rFonts w:asciiTheme="minorHAnsi" w:eastAsia="Calibri" w:hAnsiTheme="minorHAnsi" w:cstheme="minorHAnsi"/>
          <w:sz w:val="22"/>
          <w:lang w:val="en"/>
        </w:rPr>
        <w:t xml:space="preserve"> </w:t>
      </w:r>
      <w:r w:rsidR="00E83220" w:rsidRPr="001C5847">
        <w:rPr>
          <w:rFonts w:asciiTheme="minorHAnsi" w:eastAsia="MS Mincho" w:hAnsiTheme="minorHAnsi" w:cstheme="minorHAnsi"/>
          <w:sz w:val="22"/>
        </w:rPr>
        <w:t xml:space="preserve">and with other </w:t>
      </w:r>
      <w:r w:rsidR="00772190" w:rsidRPr="001C5847">
        <w:rPr>
          <w:rFonts w:asciiTheme="minorHAnsi" w:eastAsia="MS Mincho" w:hAnsiTheme="minorHAnsi" w:cstheme="minorHAnsi"/>
          <w:sz w:val="22"/>
        </w:rPr>
        <w:t>applicable national regulatory requirements.</w:t>
      </w:r>
    </w:p>
    <w:p w14:paraId="78DCFF15" w14:textId="77777777" w:rsidR="00E83220" w:rsidRPr="001C5847" w:rsidRDefault="00E83220" w:rsidP="001C5847">
      <w:pPr>
        <w:spacing w:line="276" w:lineRule="auto"/>
        <w:ind w:left="360"/>
        <w:contextualSpacing/>
        <w:jc w:val="both"/>
        <w:rPr>
          <w:rFonts w:asciiTheme="minorHAnsi" w:eastAsia="MS Mincho" w:hAnsiTheme="minorHAnsi" w:cstheme="minorHAnsi"/>
          <w:sz w:val="22"/>
        </w:rPr>
      </w:pPr>
    </w:p>
    <w:p w14:paraId="5132B3B3" w14:textId="77777777" w:rsidR="00E83220" w:rsidRPr="001C5847" w:rsidRDefault="00E83220" w:rsidP="001C5847">
      <w:pPr>
        <w:numPr>
          <w:ilvl w:val="0"/>
          <w:numId w:val="12"/>
        </w:numPr>
        <w:spacing w:line="276" w:lineRule="auto"/>
        <w:ind w:left="360"/>
        <w:contextualSpacing/>
        <w:jc w:val="both"/>
        <w:rPr>
          <w:rFonts w:asciiTheme="minorHAnsi" w:eastAsia="Calibri" w:hAnsiTheme="minorHAnsi" w:cstheme="minorHAnsi"/>
          <w:sz w:val="22"/>
          <w:lang w:val="en"/>
        </w:rPr>
      </w:pPr>
      <w:r w:rsidRPr="001C5847">
        <w:rPr>
          <w:rFonts w:asciiTheme="minorHAnsi" w:eastAsia="MS Mincho" w:hAnsiTheme="minorHAnsi" w:cstheme="minorHAnsi"/>
          <w:sz w:val="22"/>
        </w:rPr>
        <w:t xml:space="preserve">The </w:t>
      </w:r>
      <w:r w:rsidR="00772190" w:rsidRPr="001C5847">
        <w:rPr>
          <w:rFonts w:asciiTheme="minorHAnsi" w:eastAsia="MS Mincho" w:hAnsiTheme="minorHAnsi" w:cstheme="minorHAnsi"/>
          <w:sz w:val="22"/>
        </w:rPr>
        <w:t>company</w:t>
      </w:r>
      <w:r w:rsidRPr="001C5847">
        <w:rPr>
          <w:rFonts w:asciiTheme="minorHAnsi" w:eastAsia="MS Mincho" w:hAnsiTheme="minorHAnsi" w:cstheme="minorHAnsi"/>
          <w:sz w:val="22"/>
        </w:rPr>
        <w:t xml:space="preserve"> is committed to </w:t>
      </w:r>
      <w:r w:rsidRPr="001C5847">
        <w:rPr>
          <w:rFonts w:asciiTheme="minorHAnsi" w:eastAsia="Calibri" w:hAnsiTheme="minorHAnsi" w:cstheme="minorHAnsi"/>
          <w:sz w:val="22"/>
          <w:lang w:val="en"/>
        </w:rPr>
        <w:t xml:space="preserve">conducting business fairly, openly and honestly and in accordance with the highest ethical and legal standards. </w:t>
      </w:r>
    </w:p>
    <w:p w14:paraId="2124C999" w14:textId="77777777" w:rsidR="00E83220" w:rsidRPr="001C5847" w:rsidRDefault="00E83220" w:rsidP="001C5847">
      <w:pPr>
        <w:spacing w:line="276" w:lineRule="auto"/>
        <w:jc w:val="both"/>
        <w:rPr>
          <w:rFonts w:asciiTheme="minorHAnsi" w:eastAsia="MS Mincho" w:hAnsiTheme="minorHAnsi" w:cstheme="minorHAnsi"/>
          <w:sz w:val="22"/>
        </w:rPr>
      </w:pPr>
    </w:p>
    <w:p w14:paraId="1B56B7D1" w14:textId="77777777"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t>Purpose</w:t>
      </w:r>
    </w:p>
    <w:p w14:paraId="68D6A078" w14:textId="77777777" w:rsidR="00D061C2" w:rsidRPr="001C5847" w:rsidRDefault="00D061C2" w:rsidP="001C5847">
      <w:pPr>
        <w:spacing w:line="276" w:lineRule="auto"/>
        <w:jc w:val="both"/>
        <w:rPr>
          <w:rFonts w:asciiTheme="minorHAnsi" w:eastAsia="MS Mincho" w:hAnsiTheme="minorHAnsi" w:cstheme="minorHAnsi"/>
          <w:b/>
          <w:sz w:val="22"/>
        </w:rPr>
      </w:pPr>
    </w:p>
    <w:p w14:paraId="0CD709BE" w14:textId="77777777" w:rsidR="00D061C2" w:rsidRPr="001C5847" w:rsidRDefault="00E83220" w:rsidP="001C5847">
      <w:pPr>
        <w:numPr>
          <w:ilvl w:val="0"/>
          <w:numId w:val="12"/>
        </w:numPr>
        <w:spacing w:line="276" w:lineRule="auto"/>
        <w:ind w:left="360"/>
        <w:contextualSpacing/>
        <w:jc w:val="both"/>
        <w:rPr>
          <w:rFonts w:asciiTheme="minorHAnsi" w:eastAsia="Calibri" w:hAnsiTheme="minorHAnsi" w:cstheme="minorHAnsi"/>
          <w:sz w:val="22"/>
        </w:rPr>
      </w:pPr>
      <w:r w:rsidRPr="001C5847">
        <w:rPr>
          <w:rFonts w:asciiTheme="minorHAnsi" w:eastAsia="MS Mincho" w:hAnsiTheme="minorHAnsi" w:cstheme="minorHAnsi"/>
          <w:sz w:val="22"/>
        </w:rPr>
        <w:t xml:space="preserve">The purpose of this policy is to set out </w:t>
      </w:r>
      <w:r w:rsidR="00D061C2" w:rsidRPr="001C5847">
        <w:rPr>
          <w:rFonts w:asciiTheme="minorHAnsi" w:eastAsia="MS Mincho" w:hAnsiTheme="minorHAnsi" w:cstheme="minorHAnsi"/>
          <w:sz w:val="22"/>
        </w:rPr>
        <w:t>Fitzgerald-Bassey</w:t>
      </w:r>
      <w:r w:rsidRPr="001C5847">
        <w:rPr>
          <w:rFonts w:asciiTheme="minorHAnsi" w:eastAsia="MS Mincho" w:hAnsiTheme="minorHAnsi" w:cstheme="minorHAnsi"/>
          <w:sz w:val="22"/>
        </w:rPr>
        <w:t xml:space="preserve">’s stance on fraud, bribery and corruption and </w:t>
      </w:r>
      <w:r w:rsidRPr="001C5847">
        <w:rPr>
          <w:rFonts w:asciiTheme="minorHAnsi" w:eastAsia="Calibri" w:hAnsiTheme="minorHAnsi" w:cstheme="minorHAnsi"/>
          <w:sz w:val="22"/>
        </w:rPr>
        <w:t xml:space="preserve">its approach to preventing, detecting, reporting and investigating fraud, bribery and corruption. </w:t>
      </w:r>
    </w:p>
    <w:p w14:paraId="309D71F3" w14:textId="77777777" w:rsidR="00E83220" w:rsidRPr="001C5847" w:rsidRDefault="00E83220" w:rsidP="001C5847">
      <w:pPr>
        <w:spacing w:line="276" w:lineRule="auto"/>
        <w:ind w:left="360"/>
        <w:contextualSpacing/>
        <w:jc w:val="both"/>
        <w:rPr>
          <w:rFonts w:asciiTheme="minorHAnsi" w:eastAsia="Calibri" w:hAnsiTheme="minorHAnsi" w:cstheme="minorHAnsi"/>
          <w:sz w:val="22"/>
        </w:rPr>
      </w:pPr>
      <w:r w:rsidRPr="001C5847">
        <w:rPr>
          <w:rFonts w:asciiTheme="minorHAnsi" w:eastAsia="Calibri" w:hAnsiTheme="minorHAnsi" w:cstheme="minorHAnsi"/>
          <w:sz w:val="22"/>
        </w:rPr>
        <w:t xml:space="preserve">  </w:t>
      </w:r>
    </w:p>
    <w:p w14:paraId="23294C66" w14:textId="77777777"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t>Scope</w:t>
      </w:r>
    </w:p>
    <w:p w14:paraId="0264A5B9" w14:textId="77777777" w:rsidR="00EA4B37" w:rsidRPr="001C5847" w:rsidRDefault="00EA4B37" w:rsidP="001C5847">
      <w:pPr>
        <w:spacing w:line="276" w:lineRule="auto"/>
        <w:jc w:val="both"/>
        <w:rPr>
          <w:rFonts w:asciiTheme="minorHAnsi" w:eastAsia="MS Mincho" w:hAnsiTheme="minorHAnsi" w:cstheme="minorHAnsi"/>
          <w:b/>
          <w:sz w:val="22"/>
        </w:rPr>
      </w:pPr>
    </w:p>
    <w:p w14:paraId="6A365451" w14:textId="77777777" w:rsidR="00E83220" w:rsidRPr="001C5847" w:rsidRDefault="00E83220" w:rsidP="001C5847">
      <w:pPr>
        <w:numPr>
          <w:ilvl w:val="0"/>
          <w:numId w:val="12"/>
        </w:numPr>
        <w:spacing w:line="276" w:lineRule="auto"/>
        <w:ind w:left="360"/>
        <w:contextualSpacing/>
        <w:jc w:val="both"/>
        <w:rPr>
          <w:rFonts w:asciiTheme="minorHAnsi" w:eastAsia="MS Mincho" w:hAnsiTheme="minorHAnsi" w:cstheme="minorHAnsi"/>
          <w:sz w:val="22"/>
          <w:lang w:val="en-GB"/>
        </w:rPr>
      </w:pPr>
      <w:r w:rsidRPr="001C5847">
        <w:rPr>
          <w:rFonts w:asciiTheme="minorHAnsi" w:eastAsia="MS Mincho" w:hAnsiTheme="minorHAnsi" w:cstheme="minorHAnsi"/>
          <w:sz w:val="22"/>
        </w:rPr>
        <w:t>This policy is applicable to, and must be followed by, all staff including consultants</w:t>
      </w:r>
      <w:r w:rsidR="00C12C12" w:rsidRPr="001C5847">
        <w:rPr>
          <w:rFonts w:asciiTheme="minorHAnsi" w:eastAsia="MS Mincho" w:hAnsiTheme="minorHAnsi" w:cstheme="minorHAnsi"/>
          <w:sz w:val="22"/>
        </w:rPr>
        <w:t>, partners,</w:t>
      </w:r>
      <w:r w:rsidRPr="001C5847">
        <w:rPr>
          <w:rFonts w:asciiTheme="minorHAnsi" w:eastAsia="MS Mincho" w:hAnsiTheme="minorHAnsi" w:cstheme="minorHAnsi"/>
          <w:sz w:val="22"/>
        </w:rPr>
        <w:t xml:space="preserve"> and contractors. </w:t>
      </w:r>
      <w:r w:rsidRPr="001C5847">
        <w:rPr>
          <w:rFonts w:asciiTheme="minorHAnsi" w:eastAsia="MS Mincho" w:hAnsiTheme="minorHAnsi" w:cstheme="minorHAnsi"/>
          <w:sz w:val="22"/>
          <w:lang w:val="en-GB"/>
        </w:rPr>
        <w:t>Failure to comply could result in disciplinary action, including dismissal.</w:t>
      </w:r>
    </w:p>
    <w:p w14:paraId="414D846A" w14:textId="77777777" w:rsidR="00E83220" w:rsidRPr="001C5847" w:rsidRDefault="00E83220" w:rsidP="001C5847">
      <w:pPr>
        <w:spacing w:line="276" w:lineRule="auto"/>
        <w:ind w:left="360"/>
        <w:contextualSpacing/>
        <w:jc w:val="both"/>
        <w:rPr>
          <w:rFonts w:asciiTheme="minorHAnsi" w:eastAsia="MS Mincho" w:hAnsiTheme="minorHAnsi" w:cstheme="minorHAnsi"/>
          <w:sz w:val="22"/>
        </w:rPr>
      </w:pPr>
    </w:p>
    <w:p w14:paraId="55DDB0F2" w14:textId="77777777" w:rsidR="00E83220" w:rsidRPr="001C5847" w:rsidRDefault="008D5F86" w:rsidP="001C5847">
      <w:pPr>
        <w:numPr>
          <w:ilvl w:val="0"/>
          <w:numId w:val="12"/>
        </w:numPr>
        <w:spacing w:line="276" w:lineRule="auto"/>
        <w:ind w:left="360"/>
        <w:contextualSpacing/>
        <w:jc w:val="both"/>
        <w:rPr>
          <w:rFonts w:asciiTheme="minorHAnsi" w:eastAsia="MS Mincho" w:hAnsiTheme="minorHAnsi" w:cstheme="minorHAnsi"/>
          <w:color w:val="FF0000"/>
          <w:sz w:val="22"/>
        </w:rPr>
      </w:pPr>
      <w:r w:rsidRPr="001C5847">
        <w:rPr>
          <w:rFonts w:asciiTheme="minorHAnsi" w:eastAsia="Calibri" w:hAnsiTheme="minorHAnsi" w:cstheme="minorHAnsi"/>
          <w:sz w:val="22"/>
          <w:lang w:val="en-GB"/>
        </w:rPr>
        <w:t>Fitzgerald-Bassey</w:t>
      </w:r>
      <w:r w:rsidR="00E83220" w:rsidRPr="001C5847">
        <w:rPr>
          <w:rFonts w:asciiTheme="minorHAnsi" w:eastAsia="Calibri" w:hAnsiTheme="minorHAnsi" w:cstheme="minorHAnsi"/>
          <w:sz w:val="22"/>
          <w:lang w:val="en-GB"/>
        </w:rPr>
        <w:t xml:space="preserve"> requires all those representing the </w:t>
      </w:r>
      <w:r w:rsidRPr="001C5847">
        <w:rPr>
          <w:rFonts w:asciiTheme="minorHAnsi" w:eastAsia="Calibri" w:hAnsiTheme="minorHAnsi" w:cstheme="minorHAnsi"/>
          <w:sz w:val="22"/>
          <w:lang w:val="en-GB"/>
        </w:rPr>
        <w:t>company</w:t>
      </w:r>
      <w:r w:rsidR="00E83220" w:rsidRPr="001C5847">
        <w:rPr>
          <w:rFonts w:asciiTheme="minorHAnsi" w:eastAsia="Calibri" w:hAnsiTheme="minorHAnsi" w:cstheme="minorHAnsi"/>
          <w:sz w:val="22"/>
          <w:lang w:val="en-GB"/>
        </w:rPr>
        <w:t>, including its suppliers, partners, contractors and agents, to act in accordance with this policy</w:t>
      </w:r>
      <w:r w:rsidR="00E83220" w:rsidRPr="001C5847">
        <w:rPr>
          <w:rFonts w:asciiTheme="minorHAnsi" w:eastAsia="MS Mincho" w:hAnsiTheme="minorHAnsi" w:cstheme="minorHAnsi"/>
          <w:sz w:val="22"/>
        </w:rPr>
        <w:t xml:space="preserve">.  </w:t>
      </w:r>
    </w:p>
    <w:p w14:paraId="34DA16F8" w14:textId="77777777" w:rsidR="00E83220" w:rsidRPr="001C5847" w:rsidRDefault="00E83220" w:rsidP="001C5847">
      <w:pPr>
        <w:spacing w:line="276" w:lineRule="auto"/>
        <w:jc w:val="both"/>
        <w:rPr>
          <w:rFonts w:asciiTheme="minorHAnsi" w:eastAsia="MS Mincho" w:hAnsiTheme="minorHAnsi" w:cstheme="minorHAnsi"/>
          <w:b/>
          <w:sz w:val="22"/>
        </w:rPr>
      </w:pPr>
    </w:p>
    <w:p w14:paraId="2DB006E1" w14:textId="77777777"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t>Policy Statement</w:t>
      </w:r>
    </w:p>
    <w:p w14:paraId="5504B6F6" w14:textId="77777777" w:rsidR="008D5F86" w:rsidRPr="001C5847" w:rsidRDefault="008D5F86" w:rsidP="001C5847">
      <w:pPr>
        <w:spacing w:line="276" w:lineRule="auto"/>
        <w:jc w:val="both"/>
        <w:rPr>
          <w:rFonts w:asciiTheme="minorHAnsi" w:eastAsia="MS Mincho" w:hAnsiTheme="minorHAnsi" w:cstheme="minorHAnsi"/>
          <w:b/>
          <w:sz w:val="22"/>
        </w:rPr>
      </w:pPr>
    </w:p>
    <w:p w14:paraId="30EBD150" w14:textId="77777777" w:rsidR="00E83220" w:rsidRPr="001C5847" w:rsidRDefault="00E077C9" w:rsidP="001C5847">
      <w:pPr>
        <w:numPr>
          <w:ilvl w:val="0"/>
          <w:numId w:val="12"/>
        </w:numPr>
        <w:spacing w:line="276" w:lineRule="auto"/>
        <w:ind w:left="360"/>
        <w:contextualSpacing/>
        <w:jc w:val="both"/>
        <w:rPr>
          <w:rFonts w:asciiTheme="minorHAnsi" w:eastAsia="MS Mincho" w:hAnsiTheme="minorHAnsi" w:cstheme="minorHAnsi"/>
          <w:sz w:val="22"/>
          <w:lang w:val="en"/>
        </w:rPr>
      </w:pPr>
      <w:r w:rsidRPr="001C5847">
        <w:rPr>
          <w:rFonts w:asciiTheme="minorHAnsi" w:eastAsia="MS Mincho" w:hAnsiTheme="minorHAnsi" w:cstheme="minorHAnsi"/>
          <w:sz w:val="22"/>
        </w:rPr>
        <w:t>Fitzgerald-Bassey</w:t>
      </w:r>
      <w:r w:rsidR="00E83220" w:rsidRPr="001C5847">
        <w:rPr>
          <w:rFonts w:asciiTheme="minorHAnsi" w:eastAsia="MS Mincho" w:hAnsiTheme="minorHAnsi" w:cstheme="minorHAnsi"/>
          <w:sz w:val="22"/>
        </w:rPr>
        <w:t xml:space="preserve"> has a </w:t>
      </w:r>
      <w:r w:rsidRPr="001C5847">
        <w:rPr>
          <w:rFonts w:asciiTheme="minorHAnsi" w:eastAsia="MS Mincho" w:hAnsiTheme="minorHAnsi" w:cstheme="minorHAnsi"/>
          <w:sz w:val="22"/>
          <w:lang w:val="en"/>
        </w:rPr>
        <w:t>“</w:t>
      </w:r>
      <w:r w:rsidR="00E83220" w:rsidRPr="001C5847">
        <w:rPr>
          <w:rFonts w:asciiTheme="minorHAnsi" w:eastAsia="MS Mincho" w:hAnsiTheme="minorHAnsi" w:cstheme="minorHAnsi"/>
          <w:sz w:val="22"/>
          <w:lang w:val="en"/>
        </w:rPr>
        <w:t>zero tolerance</w:t>
      </w:r>
      <w:r w:rsidRPr="001C5847">
        <w:rPr>
          <w:rFonts w:asciiTheme="minorHAnsi" w:eastAsia="MS Mincho" w:hAnsiTheme="minorHAnsi" w:cstheme="minorHAnsi"/>
          <w:sz w:val="22"/>
          <w:lang w:val="en"/>
        </w:rPr>
        <w:t>”</w:t>
      </w:r>
      <w:r w:rsidR="00E83220" w:rsidRPr="001C5847">
        <w:rPr>
          <w:rFonts w:asciiTheme="minorHAnsi" w:eastAsia="MS Mincho" w:hAnsiTheme="minorHAnsi" w:cstheme="minorHAnsi"/>
          <w:sz w:val="22"/>
          <w:lang w:val="en"/>
        </w:rPr>
        <w:t xml:space="preserve"> policy towards fraud, bribery and corruption. This means that the </w:t>
      </w:r>
      <w:r w:rsidRPr="001C5847">
        <w:rPr>
          <w:rFonts w:asciiTheme="minorHAnsi" w:eastAsia="MS Mincho" w:hAnsiTheme="minorHAnsi" w:cstheme="minorHAnsi"/>
          <w:sz w:val="22"/>
        </w:rPr>
        <w:t>Fitzgerald-Bassey</w:t>
      </w:r>
      <w:r w:rsidR="00E83220" w:rsidRPr="001C5847">
        <w:rPr>
          <w:rFonts w:asciiTheme="minorHAnsi" w:eastAsia="MS Mincho" w:hAnsiTheme="minorHAnsi" w:cstheme="minorHAnsi"/>
          <w:sz w:val="22"/>
          <w:lang w:val="en"/>
        </w:rPr>
        <w:t>:</w:t>
      </w:r>
    </w:p>
    <w:p w14:paraId="61C9AAA6" w14:textId="77777777" w:rsidR="00E83220" w:rsidRPr="001C5847" w:rsidRDefault="00E83220" w:rsidP="001C5847">
      <w:pPr>
        <w:numPr>
          <w:ilvl w:val="0"/>
          <w:numId w:val="13"/>
        </w:numPr>
        <w:spacing w:line="276" w:lineRule="auto"/>
        <w:ind w:left="1080"/>
        <w:contextualSpacing/>
        <w:jc w:val="both"/>
        <w:rPr>
          <w:rFonts w:asciiTheme="minorHAnsi" w:eastAsia="MS Mincho" w:hAnsiTheme="minorHAnsi" w:cstheme="minorHAnsi"/>
          <w:sz w:val="22"/>
          <w:lang w:val="en"/>
        </w:rPr>
      </w:pPr>
      <w:r w:rsidRPr="001C5847">
        <w:rPr>
          <w:rFonts w:asciiTheme="minorHAnsi" w:eastAsia="MS Mincho" w:hAnsiTheme="minorHAnsi" w:cstheme="minorHAnsi"/>
          <w:sz w:val="22"/>
          <w:lang w:val="en"/>
        </w:rPr>
        <w:t xml:space="preserve">does not accept any level of fraud, bribery or corruption within the organisation or by any other individual or organisation representing the </w:t>
      </w:r>
      <w:r w:rsidR="00D37163" w:rsidRPr="001C5847">
        <w:rPr>
          <w:rFonts w:asciiTheme="minorHAnsi" w:eastAsia="MS Mincho" w:hAnsiTheme="minorHAnsi" w:cstheme="minorHAnsi"/>
          <w:sz w:val="22"/>
          <w:lang w:val="en"/>
        </w:rPr>
        <w:t>company</w:t>
      </w:r>
      <w:r w:rsidRPr="001C5847">
        <w:rPr>
          <w:rFonts w:asciiTheme="minorHAnsi" w:eastAsia="MS Mincho" w:hAnsiTheme="minorHAnsi" w:cstheme="minorHAnsi"/>
          <w:sz w:val="22"/>
          <w:lang w:val="en"/>
        </w:rPr>
        <w:t>; and</w:t>
      </w:r>
    </w:p>
    <w:p w14:paraId="10A4922D" w14:textId="77777777" w:rsidR="00E83220" w:rsidRPr="001C5847" w:rsidRDefault="00E83220" w:rsidP="001C5847">
      <w:pPr>
        <w:numPr>
          <w:ilvl w:val="0"/>
          <w:numId w:val="13"/>
        </w:numPr>
        <w:spacing w:line="276" w:lineRule="auto"/>
        <w:ind w:left="1080"/>
        <w:contextualSpacing/>
        <w:jc w:val="both"/>
        <w:rPr>
          <w:rFonts w:asciiTheme="minorHAnsi" w:eastAsia="MS Mincho" w:hAnsiTheme="minorHAnsi" w:cstheme="minorHAnsi"/>
          <w:sz w:val="22"/>
          <w:lang w:val="en"/>
        </w:rPr>
      </w:pPr>
      <w:r w:rsidRPr="001C5847">
        <w:rPr>
          <w:rFonts w:asciiTheme="minorHAnsi" w:eastAsia="MS Mincho" w:hAnsiTheme="minorHAnsi" w:cstheme="minorHAnsi"/>
          <w:sz w:val="22"/>
          <w:lang w:val="en"/>
        </w:rPr>
        <w:t xml:space="preserve">will always seek to take disciplinary and/or legal action against those found to have perpetrated, be involved in, or assisted with fraudulent or other improper activities in any of its operations.  </w:t>
      </w:r>
    </w:p>
    <w:p w14:paraId="14888318" w14:textId="77777777" w:rsidR="00E83220" w:rsidRPr="001C5847" w:rsidRDefault="00E83220" w:rsidP="001C5847">
      <w:pPr>
        <w:spacing w:line="276" w:lineRule="auto"/>
        <w:ind w:left="360"/>
        <w:jc w:val="both"/>
        <w:rPr>
          <w:rFonts w:asciiTheme="minorHAnsi" w:eastAsia="MS Mincho" w:hAnsiTheme="minorHAnsi" w:cstheme="minorHAnsi"/>
          <w:sz w:val="22"/>
        </w:rPr>
      </w:pPr>
    </w:p>
    <w:p w14:paraId="5419F2C7" w14:textId="77777777" w:rsidR="00E83220" w:rsidRPr="001C5847" w:rsidRDefault="00D37163" w:rsidP="001C5847">
      <w:pPr>
        <w:numPr>
          <w:ilvl w:val="0"/>
          <w:numId w:val="12"/>
        </w:numPr>
        <w:spacing w:line="276" w:lineRule="auto"/>
        <w:ind w:left="360"/>
        <w:contextualSpacing/>
        <w:jc w:val="both"/>
        <w:rPr>
          <w:rFonts w:asciiTheme="minorHAnsi" w:eastAsia="Calibri" w:hAnsiTheme="minorHAnsi" w:cstheme="minorHAnsi"/>
          <w:sz w:val="22"/>
          <w:lang w:val="en"/>
        </w:rPr>
      </w:pPr>
      <w:r w:rsidRPr="001C5847">
        <w:rPr>
          <w:rFonts w:asciiTheme="minorHAnsi" w:eastAsia="MS Mincho" w:hAnsiTheme="minorHAnsi" w:cstheme="minorHAnsi"/>
          <w:sz w:val="22"/>
        </w:rPr>
        <w:t>Fitzgerald-Bassey</w:t>
      </w:r>
      <w:r w:rsidR="00E83220" w:rsidRPr="001C5847">
        <w:rPr>
          <w:rFonts w:asciiTheme="minorHAnsi" w:eastAsia="Calibri" w:hAnsiTheme="minorHAnsi" w:cstheme="minorHAnsi"/>
          <w:sz w:val="22"/>
          <w:lang w:val="en"/>
        </w:rPr>
        <w:t xml:space="preserve"> is committed to developing an anti-fraud culture and keeping the opportunities for fraud, bribery and corruption to the absolute minimum. </w:t>
      </w:r>
    </w:p>
    <w:p w14:paraId="0283ABF1" w14:textId="77777777" w:rsidR="00E83220" w:rsidRPr="001C5847" w:rsidRDefault="00E83220" w:rsidP="001C5847">
      <w:pPr>
        <w:spacing w:line="276" w:lineRule="auto"/>
        <w:ind w:left="360"/>
        <w:contextualSpacing/>
        <w:jc w:val="both"/>
        <w:rPr>
          <w:rFonts w:asciiTheme="minorHAnsi" w:eastAsia="Calibri" w:hAnsiTheme="minorHAnsi" w:cstheme="minorHAnsi"/>
          <w:sz w:val="22"/>
          <w:lang w:val="en"/>
        </w:rPr>
      </w:pPr>
    </w:p>
    <w:p w14:paraId="1067E265" w14:textId="77777777" w:rsidR="00E83220" w:rsidRPr="001C5847" w:rsidRDefault="00D37163" w:rsidP="001C5847">
      <w:pPr>
        <w:numPr>
          <w:ilvl w:val="0"/>
          <w:numId w:val="12"/>
        </w:numPr>
        <w:spacing w:line="276" w:lineRule="auto"/>
        <w:ind w:left="360"/>
        <w:contextualSpacing/>
        <w:jc w:val="both"/>
        <w:rPr>
          <w:rFonts w:asciiTheme="minorHAnsi" w:eastAsia="Calibri" w:hAnsiTheme="minorHAnsi" w:cstheme="minorHAnsi"/>
          <w:sz w:val="22"/>
          <w:lang w:val="en"/>
        </w:rPr>
      </w:pPr>
      <w:r w:rsidRPr="001C5847">
        <w:rPr>
          <w:rFonts w:asciiTheme="minorHAnsi" w:eastAsia="MS Mincho" w:hAnsiTheme="minorHAnsi" w:cstheme="minorHAnsi"/>
          <w:sz w:val="22"/>
        </w:rPr>
        <w:t>Fitzgerald-Bassey</w:t>
      </w:r>
      <w:r w:rsidR="00E83220" w:rsidRPr="001C5847">
        <w:rPr>
          <w:rFonts w:asciiTheme="minorHAnsi" w:eastAsia="Calibri" w:hAnsiTheme="minorHAnsi" w:cstheme="minorHAnsi"/>
          <w:sz w:val="22"/>
        </w:rPr>
        <w:t xml:space="preserve"> </w:t>
      </w:r>
      <w:proofErr w:type="gramStart"/>
      <w:r w:rsidR="00E83220" w:rsidRPr="001C5847">
        <w:rPr>
          <w:rFonts w:asciiTheme="minorHAnsi" w:eastAsia="Calibri" w:hAnsiTheme="minorHAnsi" w:cstheme="minorHAnsi"/>
          <w:sz w:val="22"/>
        </w:rPr>
        <w:t>requires all staff to act honestly and with integrity at all times</w:t>
      </w:r>
      <w:proofErr w:type="gramEnd"/>
      <w:r w:rsidR="00E83220" w:rsidRPr="001C5847">
        <w:rPr>
          <w:rFonts w:asciiTheme="minorHAnsi" w:eastAsia="Calibri" w:hAnsiTheme="minorHAnsi" w:cstheme="minorHAnsi"/>
          <w:sz w:val="22"/>
        </w:rPr>
        <w:t xml:space="preserve"> and to safeguard the resources for which they are responsible.  </w:t>
      </w:r>
    </w:p>
    <w:p w14:paraId="7C64E5C0" w14:textId="77777777"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t xml:space="preserve">Risk and </w:t>
      </w:r>
      <w:r w:rsidR="006A2785" w:rsidRPr="001C5847">
        <w:rPr>
          <w:rFonts w:asciiTheme="minorHAnsi" w:eastAsia="MS Mincho" w:hAnsiTheme="minorHAnsi" w:cstheme="minorHAnsi"/>
          <w:b/>
          <w:sz w:val="22"/>
        </w:rPr>
        <w:t>Internal Control Systems</w:t>
      </w:r>
    </w:p>
    <w:p w14:paraId="45CEFC46" w14:textId="77777777" w:rsidR="006A2785" w:rsidRPr="001C5847" w:rsidRDefault="006A2785" w:rsidP="001C5847">
      <w:pPr>
        <w:spacing w:line="276" w:lineRule="auto"/>
        <w:jc w:val="both"/>
        <w:rPr>
          <w:rFonts w:asciiTheme="minorHAnsi" w:eastAsia="MS Mincho" w:hAnsiTheme="minorHAnsi" w:cstheme="minorHAnsi"/>
          <w:b/>
          <w:sz w:val="22"/>
        </w:rPr>
      </w:pPr>
    </w:p>
    <w:p w14:paraId="30B0D748" w14:textId="77777777" w:rsidR="00E83220" w:rsidRPr="001C5847" w:rsidRDefault="002550C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Fitzgerald-Bassey</w:t>
      </w:r>
      <w:r w:rsidR="00E83220" w:rsidRPr="001C5847">
        <w:rPr>
          <w:rFonts w:asciiTheme="minorHAnsi" w:eastAsia="MS Mincho" w:hAnsiTheme="minorHAnsi" w:cstheme="minorHAnsi"/>
          <w:sz w:val="22"/>
        </w:rPr>
        <w:t xml:space="preserve"> will seek to assess the nature and extent of its exposure to the risks of internal and external fraud, bribery and corruption. It will regularly review these risks, using information on actual or suspected instances of fraud, bribery and corruption to inform its review. </w:t>
      </w:r>
    </w:p>
    <w:p w14:paraId="0B3FB46F"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25F9C08C"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 xml:space="preserve">The </w:t>
      </w:r>
      <w:r w:rsidR="002550C0" w:rsidRPr="001C5847">
        <w:rPr>
          <w:rFonts w:asciiTheme="minorHAnsi" w:eastAsia="MS Mincho" w:hAnsiTheme="minorHAnsi" w:cstheme="minorHAnsi"/>
          <w:sz w:val="22"/>
        </w:rPr>
        <w:t>company</w:t>
      </w:r>
      <w:r w:rsidRPr="001C5847">
        <w:rPr>
          <w:rFonts w:asciiTheme="minorHAnsi" w:eastAsia="MS Mincho" w:hAnsiTheme="minorHAnsi" w:cstheme="minorHAnsi"/>
          <w:sz w:val="22"/>
        </w:rPr>
        <w:t xml:space="preserve"> will seek to put in place efficient and effective systems, procedures and internal controls to: encourage an anti-fraud culture; prevent and detect fraud, bribery and corruption; and reduce the risks to an acceptable level. </w:t>
      </w:r>
    </w:p>
    <w:p w14:paraId="795C7381"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6AC801FD"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 xml:space="preserve">The </w:t>
      </w:r>
      <w:r w:rsidR="003C72CB" w:rsidRPr="001C5847">
        <w:rPr>
          <w:rFonts w:asciiTheme="minorHAnsi" w:eastAsia="MS Mincho" w:hAnsiTheme="minorHAnsi" w:cstheme="minorHAnsi"/>
          <w:sz w:val="22"/>
        </w:rPr>
        <w:t>company</w:t>
      </w:r>
      <w:r w:rsidRPr="001C5847">
        <w:rPr>
          <w:rFonts w:asciiTheme="minorHAnsi" w:eastAsia="MS Mincho" w:hAnsiTheme="minorHAnsi" w:cstheme="minorHAnsi"/>
          <w:sz w:val="22"/>
        </w:rPr>
        <w:t xml:space="preserve"> will seek to equip its staff with the skills, knowledge and expertise to manage its fraud risk effectively. It will provide adequate training to make staff aware of the risks of fraud, bribery and corruption, and of their responsibilities in preventing, detecting, and reporting it. </w:t>
      </w:r>
    </w:p>
    <w:p w14:paraId="160136EE"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47A51137" w14:textId="77777777" w:rsidR="00E83220" w:rsidRPr="001C5847" w:rsidRDefault="003C72CB"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Fitzgerald-Bassey</w:t>
      </w:r>
      <w:r w:rsidR="00E83220" w:rsidRPr="001C5847">
        <w:rPr>
          <w:rFonts w:asciiTheme="minorHAnsi" w:eastAsia="MS Mincho" w:hAnsiTheme="minorHAnsi" w:cstheme="minorHAnsi"/>
          <w:sz w:val="22"/>
        </w:rPr>
        <w:t xml:space="preserve"> will make </w:t>
      </w:r>
      <w:r w:rsidR="00E83220" w:rsidRPr="001C5847">
        <w:rPr>
          <w:rFonts w:asciiTheme="minorHAnsi" w:eastAsia="Calibri" w:hAnsiTheme="minorHAnsi" w:cstheme="minorHAnsi"/>
          <w:sz w:val="22"/>
          <w:lang w:val="en-GB"/>
        </w:rPr>
        <w:t xml:space="preserve">all those representing the </w:t>
      </w:r>
      <w:r w:rsidR="0085703D" w:rsidRPr="001C5847">
        <w:rPr>
          <w:rFonts w:asciiTheme="minorHAnsi" w:eastAsia="Calibri" w:hAnsiTheme="minorHAnsi" w:cstheme="minorHAnsi"/>
          <w:sz w:val="22"/>
          <w:lang w:val="en-GB"/>
        </w:rPr>
        <w:t>company</w:t>
      </w:r>
      <w:r w:rsidR="00E83220" w:rsidRPr="001C5847">
        <w:rPr>
          <w:rFonts w:asciiTheme="minorHAnsi" w:eastAsia="Calibri" w:hAnsiTheme="minorHAnsi" w:cstheme="minorHAnsi"/>
          <w:sz w:val="22"/>
          <w:lang w:val="en-GB"/>
        </w:rPr>
        <w:t>, including its suppliers, partners, contractors and agents aware of this policy</w:t>
      </w:r>
      <w:r w:rsidR="00E83220" w:rsidRPr="001C5847">
        <w:rPr>
          <w:rFonts w:asciiTheme="minorHAnsi" w:eastAsia="MS Mincho" w:hAnsiTheme="minorHAnsi" w:cstheme="minorHAnsi"/>
          <w:sz w:val="22"/>
        </w:rPr>
        <w:t xml:space="preserve">. </w:t>
      </w:r>
    </w:p>
    <w:p w14:paraId="22925322"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628C0542"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 xml:space="preserve">The </w:t>
      </w:r>
      <w:r w:rsidR="0085703D" w:rsidRPr="001C5847">
        <w:rPr>
          <w:rFonts w:asciiTheme="minorHAnsi" w:eastAsia="MS Mincho" w:hAnsiTheme="minorHAnsi" w:cstheme="minorHAnsi"/>
          <w:sz w:val="22"/>
        </w:rPr>
        <w:t>company</w:t>
      </w:r>
      <w:r w:rsidRPr="001C5847">
        <w:rPr>
          <w:rFonts w:asciiTheme="minorHAnsi" w:eastAsia="MS Mincho" w:hAnsiTheme="minorHAnsi" w:cstheme="minorHAnsi"/>
          <w:sz w:val="22"/>
        </w:rPr>
        <w:t xml:space="preserve"> will work with relevant stakeholders, including comparable organisations, relevant regulators and government organizations to tackle fraud. </w:t>
      </w:r>
    </w:p>
    <w:p w14:paraId="30B2A0E0"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4FD27A6E"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 xml:space="preserve">The </w:t>
      </w:r>
      <w:r w:rsidR="0085703D" w:rsidRPr="001C5847">
        <w:rPr>
          <w:rFonts w:asciiTheme="minorHAnsi" w:eastAsia="MS Mincho" w:hAnsiTheme="minorHAnsi" w:cstheme="minorHAnsi"/>
          <w:sz w:val="22"/>
        </w:rPr>
        <w:t>company</w:t>
      </w:r>
      <w:r w:rsidRPr="001C5847">
        <w:rPr>
          <w:rFonts w:asciiTheme="minorHAnsi" w:eastAsia="MS Mincho" w:hAnsiTheme="minorHAnsi" w:cstheme="minorHAnsi"/>
          <w:sz w:val="22"/>
        </w:rPr>
        <w:t xml:space="preserve"> will regularly review and evaluate the effectiveness of its systems, procedures and internal controls for managing the risk of fraud. It will do this through risk management and assurance processes and audit arrangements. </w:t>
      </w:r>
    </w:p>
    <w:p w14:paraId="58AFAB9F" w14:textId="77777777" w:rsidR="00E83220" w:rsidRPr="001C5847" w:rsidRDefault="00E83220" w:rsidP="001C5847">
      <w:pPr>
        <w:spacing w:line="276" w:lineRule="auto"/>
        <w:ind w:left="720"/>
        <w:contextualSpacing/>
        <w:jc w:val="both"/>
        <w:rPr>
          <w:rFonts w:asciiTheme="minorHAnsi" w:eastAsia="MS Mincho" w:hAnsiTheme="minorHAnsi" w:cstheme="minorHAnsi"/>
          <w:b/>
          <w:sz w:val="22"/>
        </w:rPr>
      </w:pPr>
    </w:p>
    <w:p w14:paraId="6657CE8C" w14:textId="77777777"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t xml:space="preserve">Reporting </w:t>
      </w:r>
      <w:r w:rsidR="00A53435" w:rsidRPr="001C5847">
        <w:rPr>
          <w:rFonts w:asciiTheme="minorHAnsi" w:eastAsia="MS Mincho" w:hAnsiTheme="minorHAnsi" w:cstheme="minorHAnsi"/>
          <w:b/>
          <w:sz w:val="22"/>
        </w:rPr>
        <w:t>– Internal</w:t>
      </w:r>
    </w:p>
    <w:p w14:paraId="519BBE41" w14:textId="77777777" w:rsidR="00A53435" w:rsidRPr="001C5847" w:rsidRDefault="00A53435" w:rsidP="001C5847">
      <w:pPr>
        <w:spacing w:line="276" w:lineRule="auto"/>
        <w:jc w:val="both"/>
        <w:rPr>
          <w:rFonts w:asciiTheme="minorHAnsi" w:eastAsia="MS Mincho" w:hAnsiTheme="minorHAnsi" w:cstheme="minorHAnsi"/>
          <w:b/>
          <w:sz w:val="22"/>
        </w:rPr>
      </w:pPr>
    </w:p>
    <w:p w14:paraId="5EDEA4F2"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 xml:space="preserve">All staff must immediately report any suspected or actual instances of fraud, bribery or corruption. This includes offers to pay bribes, solicitation of bribes and demands to make facilitation payments. Failure to report could result in disciplinary action. </w:t>
      </w:r>
    </w:p>
    <w:p w14:paraId="1E6AAFE2"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7DEA2E04"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Reports should be made to an appropriate manager</w:t>
      </w:r>
      <w:r w:rsidR="00E8352B" w:rsidRPr="001C5847">
        <w:rPr>
          <w:rFonts w:asciiTheme="minorHAnsi" w:eastAsia="MS Mincho" w:hAnsiTheme="minorHAnsi" w:cstheme="minorHAnsi"/>
          <w:sz w:val="22"/>
        </w:rPr>
        <w:t>, or to the Senior Managing Partner</w:t>
      </w:r>
      <w:r w:rsidRPr="001C5847">
        <w:rPr>
          <w:rFonts w:asciiTheme="minorHAnsi" w:eastAsia="MS Mincho" w:hAnsiTheme="minorHAnsi" w:cstheme="minorHAnsi"/>
          <w:sz w:val="22"/>
        </w:rPr>
        <w:t xml:space="preserve">. </w:t>
      </w:r>
    </w:p>
    <w:p w14:paraId="1BF44325"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04C0A74E" w14:textId="77777777" w:rsidR="00E83220" w:rsidRPr="001C5847" w:rsidRDefault="00E8352B"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Calibri" w:hAnsiTheme="minorHAnsi" w:cstheme="minorHAnsi"/>
          <w:sz w:val="22"/>
          <w:lang w:val="en-GB"/>
        </w:rPr>
        <w:t>Fitzgerald-Bassey</w:t>
      </w:r>
      <w:r w:rsidR="00E83220" w:rsidRPr="001C5847">
        <w:rPr>
          <w:rFonts w:asciiTheme="minorHAnsi" w:eastAsia="Calibri" w:hAnsiTheme="minorHAnsi" w:cstheme="minorHAnsi"/>
          <w:sz w:val="22"/>
          <w:lang w:val="en-GB"/>
        </w:rPr>
        <w:t xml:space="preserve"> also requires all those representing the </w:t>
      </w:r>
      <w:r w:rsidR="000E6BEF" w:rsidRPr="001C5847">
        <w:rPr>
          <w:rFonts w:asciiTheme="minorHAnsi" w:eastAsia="Calibri" w:hAnsiTheme="minorHAnsi" w:cstheme="minorHAnsi"/>
          <w:sz w:val="22"/>
          <w:lang w:val="en-GB"/>
        </w:rPr>
        <w:t>company</w:t>
      </w:r>
      <w:r w:rsidR="00E83220" w:rsidRPr="001C5847">
        <w:rPr>
          <w:rFonts w:asciiTheme="minorHAnsi" w:eastAsia="Calibri" w:hAnsiTheme="minorHAnsi" w:cstheme="minorHAnsi"/>
          <w:sz w:val="22"/>
          <w:lang w:val="en-GB"/>
        </w:rPr>
        <w:t xml:space="preserve">, including its suppliers, partners, contractors and agents, to </w:t>
      </w:r>
      <w:r w:rsidR="00E83220" w:rsidRPr="001C5847">
        <w:rPr>
          <w:rFonts w:asciiTheme="minorHAnsi" w:eastAsia="MS Mincho" w:hAnsiTheme="minorHAnsi" w:cstheme="minorHAnsi"/>
          <w:sz w:val="22"/>
        </w:rPr>
        <w:t xml:space="preserve">report to any suspected or actual instances of fraud, bribery or corruption involving </w:t>
      </w:r>
      <w:r w:rsidR="000E6BEF" w:rsidRPr="001C5847">
        <w:rPr>
          <w:rFonts w:asciiTheme="minorHAnsi" w:eastAsia="Calibri" w:hAnsiTheme="minorHAnsi" w:cstheme="minorHAnsi"/>
          <w:sz w:val="22"/>
          <w:lang w:val="en-GB"/>
        </w:rPr>
        <w:t>Fitzgerald-Bassey</w:t>
      </w:r>
      <w:r w:rsidR="000E6BEF" w:rsidRPr="001C5847">
        <w:rPr>
          <w:rFonts w:asciiTheme="minorHAnsi" w:eastAsia="MS Mincho" w:hAnsiTheme="minorHAnsi" w:cstheme="minorHAnsi"/>
          <w:sz w:val="22"/>
        </w:rPr>
        <w:t xml:space="preserve"> </w:t>
      </w:r>
      <w:r w:rsidR="00013541" w:rsidRPr="001C5847">
        <w:rPr>
          <w:rFonts w:asciiTheme="minorHAnsi" w:eastAsia="MS Mincho" w:hAnsiTheme="minorHAnsi" w:cstheme="minorHAnsi"/>
          <w:sz w:val="22"/>
        </w:rPr>
        <w:t>assets or staff.</w:t>
      </w:r>
    </w:p>
    <w:p w14:paraId="6DDF0C09" w14:textId="77777777" w:rsidR="00E83220" w:rsidRPr="001C5847" w:rsidRDefault="004E007A" w:rsidP="001C5847">
      <w:pPr>
        <w:numPr>
          <w:ilvl w:val="0"/>
          <w:numId w:val="12"/>
        </w:numPr>
        <w:spacing w:line="276" w:lineRule="auto"/>
        <w:ind w:left="540" w:hanging="540"/>
        <w:contextualSpacing/>
        <w:jc w:val="both"/>
        <w:rPr>
          <w:rFonts w:asciiTheme="minorHAnsi" w:eastAsia="Calibri" w:hAnsiTheme="minorHAnsi" w:cstheme="minorHAnsi"/>
          <w:sz w:val="22"/>
        </w:rPr>
      </w:pPr>
      <w:r w:rsidRPr="001C5847">
        <w:rPr>
          <w:rFonts w:asciiTheme="minorHAnsi" w:eastAsia="Calibri" w:hAnsiTheme="minorHAnsi" w:cstheme="minorHAnsi"/>
          <w:sz w:val="22"/>
          <w:lang w:val="en-GB"/>
        </w:rPr>
        <w:t>Fitzgerald-Bassey</w:t>
      </w:r>
      <w:r w:rsidRPr="001C5847">
        <w:rPr>
          <w:rFonts w:asciiTheme="minorHAnsi" w:eastAsia="MS Mincho" w:hAnsiTheme="minorHAnsi" w:cstheme="minorHAnsi"/>
          <w:sz w:val="22"/>
        </w:rPr>
        <w:t xml:space="preserve"> </w:t>
      </w:r>
      <w:r w:rsidR="00E83220" w:rsidRPr="001C5847">
        <w:rPr>
          <w:rFonts w:asciiTheme="minorHAnsi" w:eastAsia="MS Mincho" w:hAnsiTheme="minorHAnsi" w:cstheme="minorHAnsi"/>
          <w:sz w:val="22"/>
        </w:rPr>
        <w:t>will not penalise anyone for raising a concern in good faith, even if it turns out to be unfounded. Any member of staff who harasses or victimises someone for raising a concern in good faith will themselves be subject to disciplinary action.</w:t>
      </w:r>
    </w:p>
    <w:p w14:paraId="20DDB806"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74E9704E" w14:textId="77777777" w:rsidR="00E83220" w:rsidRPr="001C5847" w:rsidRDefault="004E007A"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Calibri" w:hAnsiTheme="minorHAnsi" w:cstheme="minorHAnsi"/>
          <w:sz w:val="22"/>
          <w:lang w:val="en-GB"/>
        </w:rPr>
        <w:t>Fitzgerald-Bassey</w:t>
      </w:r>
      <w:r w:rsidRPr="001C5847">
        <w:rPr>
          <w:rFonts w:asciiTheme="minorHAnsi" w:eastAsia="MS Mincho" w:hAnsiTheme="minorHAnsi" w:cstheme="minorHAnsi"/>
          <w:sz w:val="22"/>
        </w:rPr>
        <w:t xml:space="preserve"> </w:t>
      </w:r>
      <w:r w:rsidR="00E83220" w:rsidRPr="001C5847">
        <w:rPr>
          <w:rFonts w:asciiTheme="minorHAnsi" w:eastAsia="MS Mincho" w:hAnsiTheme="minorHAnsi" w:cstheme="minorHAnsi"/>
          <w:sz w:val="22"/>
        </w:rPr>
        <w:t>will maintain a system for recording: all reports of actual or suspected fraud, bribery and corruption; the action taken; and the outcome of any investigation. It will use this information to inform its review of the risks and the effectiveness of its controls.</w:t>
      </w:r>
    </w:p>
    <w:p w14:paraId="3A864E08" w14:textId="6D4D6C90" w:rsidR="00E83220" w:rsidRDefault="00E83220" w:rsidP="001C5847">
      <w:pPr>
        <w:spacing w:line="276" w:lineRule="auto"/>
        <w:ind w:left="720"/>
        <w:contextualSpacing/>
        <w:jc w:val="both"/>
        <w:rPr>
          <w:rFonts w:asciiTheme="minorHAnsi" w:eastAsia="MS Mincho" w:hAnsiTheme="minorHAnsi" w:cstheme="minorHAnsi"/>
          <w:sz w:val="22"/>
        </w:rPr>
      </w:pPr>
    </w:p>
    <w:p w14:paraId="4E4AB3E4" w14:textId="22E41B1B" w:rsidR="001C5847" w:rsidRDefault="001C5847" w:rsidP="001C5847">
      <w:pPr>
        <w:spacing w:line="276" w:lineRule="auto"/>
        <w:ind w:left="720"/>
        <w:contextualSpacing/>
        <w:jc w:val="both"/>
        <w:rPr>
          <w:rFonts w:asciiTheme="minorHAnsi" w:eastAsia="MS Mincho" w:hAnsiTheme="minorHAnsi" w:cstheme="minorHAnsi"/>
          <w:sz w:val="22"/>
        </w:rPr>
      </w:pPr>
    </w:p>
    <w:p w14:paraId="23F09627" w14:textId="5FBD2A9C" w:rsidR="001C5847" w:rsidRDefault="001C5847" w:rsidP="001C5847">
      <w:pPr>
        <w:spacing w:line="276" w:lineRule="auto"/>
        <w:ind w:left="720"/>
        <w:contextualSpacing/>
        <w:jc w:val="both"/>
        <w:rPr>
          <w:rFonts w:asciiTheme="minorHAnsi" w:eastAsia="MS Mincho" w:hAnsiTheme="minorHAnsi" w:cstheme="minorHAnsi"/>
          <w:sz w:val="22"/>
        </w:rPr>
      </w:pPr>
    </w:p>
    <w:p w14:paraId="771897B5" w14:textId="77777777" w:rsidR="001C5847" w:rsidRPr="001C5847" w:rsidRDefault="001C5847" w:rsidP="001C5847">
      <w:pPr>
        <w:spacing w:line="276" w:lineRule="auto"/>
        <w:ind w:left="720"/>
        <w:contextualSpacing/>
        <w:jc w:val="both"/>
        <w:rPr>
          <w:rFonts w:asciiTheme="minorHAnsi" w:eastAsia="MS Mincho" w:hAnsiTheme="minorHAnsi" w:cstheme="minorHAnsi"/>
          <w:sz w:val="22"/>
        </w:rPr>
      </w:pPr>
    </w:p>
    <w:p w14:paraId="4D6C5FBF" w14:textId="77777777"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lastRenderedPageBreak/>
        <w:t xml:space="preserve">Reporting – </w:t>
      </w:r>
      <w:r w:rsidR="006B1295" w:rsidRPr="001C5847">
        <w:rPr>
          <w:rFonts w:asciiTheme="minorHAnsi" w:eastAsia="MS Mincho" w:hAnsiTheme="minorHAnsi" w:cstheme="minorHAnsi"/>
          <w:b/>
          <w:sz w:val="22"/>
        </w:rPr>
        <w:t>E</w:t>
      </w:r>
      <w:r w:rsidRPr="001C5847">
        <w:rPr>
          <w:rFonts w:asciiTheme="minorHAnsi" w:eastAsia="MS Mincho" w:hAnsiTheme="minorHAnsi" w:cstheme="minorHAnsi"/>
          <w:b/>
          <w:sz w:val="22"/>
        </w:rPr>
        <w:t>xternal</w:t>
      </w:r>
    </w:p>
    <w:p w14:paraId="51A2103B" w14:textId="77777777" w:rsidR="006B1295" w:rsidRPr="001C5847" w:rsidRDefault="006B1295" w:rsidP="001C5847">
      <w:pPr>
        <w:spacing w:line="276" w:lineRule="auto"/>
        <w:jc w:val="both"/>
        <w:rPr>
          <w:rFonts w:asciiTheme="minorHAnsi" w:eastAsia="MS Mincho" w:hAnsiTheme="minorHAnsi" w:cstheme="minorHAnsi"/>
          <w:b/>
          <w:sz w:val="22"/>
        </w:rPr>
      </w:pPr>
    </w:p>
    <w:p w14:paraId="51558C36" w14:textId="77777777" w:rsidR="00E83220" w:rsidRPr="001C5847" w:rsidRDefault="003E4502"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Calibri" w:hAnsiTheme="minorHAnsi" w:cstheme="minorHAnsi"/>
          <w:sz w:val="22"/>
          <w:lang w:val="en-GB"/>
        </w:rPr>
        <w:t>Fitzgerald-Bassey</w:t>
      </w:r>
      <w:r w:rsidRPr="001C5847">
        <w:rPr>
          <w:rFonts w:asciiTheme="minorHAnsi" w:eastAsia="MS Mincho" w:hAnsiTheme="minorHAnsi" w:cstheme="minorHAnsi"/>
          <w:sz w:val="22"/>
        </w:rPr>
        <w:t xml:space="preserve"> </w:t>
      </w:r>
      <w:r w:rsidR="00E83220" w:rsidRPr="001C5847">
        <w:rPr>
          <w:rFonts w:asciiTheme="minorHAnsi" w:eastAsia="MS Mincho" w:hAnsiTheme="minorHAnsi" w:cstheme="minorHAnsi"/>
          <w:sz w:val="22"/>
        </w:rPr>
        <w:t xml:space="preserve">will fully meet its obligations to report fraud, bribery and corruption to third parties. The Fraud Response Plan sets out: the parties that suspected or actual fraud, bribery or corruption must be reported to; the nature and timing of the disclosure required; and who is responsible for making the report. </w:t>
      </w:r>
    </w:p>
    <w:p w14:paraId="59F0D938" w14:textId="77777777" w:rsidR="00E83220" w:rsidRPr="001C5847" w:rsidRDefault="00E83220" w:rsidP="001C5847">
      <w:pPr>
        <w:spacing w:line="276" w:lineRule="auto"/>
        <w:ind w:left="720"/>
        <w:contextualSpacing/>
        <w:jc w:val="both"/>
        <w:rPr>
          <w:rFonts w:asciiTheme="minorHAnsi" w:eastAsia="MS Mincho" w:hAnsiTheme="minorHAnsi" w:cstheme="minorHAnsi"/>
          <w:b/>
          <w:sz w:val="22"/>
        </w:rPr>
      </w:pPr>
    </w:p>
    <w:p w14:paraId="07CA1EE0" w14:textId="77777777"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t>Investigation</w:t>
      </w:r>
    </w:p>
    <w:p w14:paraId="700F2F92" w14:textId="77777777" w:rsidR="000621AD" w:rsidRPr="001C5847" w:rsidRDefault="000621AD" w:rsidP="001C5847">
      <w:pPr>
        <w:spacing w:line="276" w:lineRule="auto"/>
        <w:jc w:val="both"/>
        <w:rPr>
          <w:rFonts w:asciiTheme="minorHAnsi" w:eastAsia="MS Mincho" w:hAnsiTheme="minorHAnsi" w:cstheme="minorHAnsi"/>
          <w:b/>
          <w:sz w:val="22"/>
        </w:rPr>
      </w:pPr>
    </w:p>
    <w:p w14:paraId="11A0D6B9" w14:textId="77777777" w:rsidR="00E83220" w:rsidRPr="001C5847" w:rsidRDefault="000621AD"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Calibri" w:hAnsiTheme="minorHAnsi" w:cstheme="minorHAnsi"/>
          <w:sz w:val="22"/>
          <w:lang w:val="en-GB"/>
        </w:rPr>
        <w:t>Fitzgerald-Bassey</w:t>
      </w:r>
      <w:r w:rsidRPr="001C5847">
        <w:rPr>
          <w:rFonts w:asciiTheme="minorHAnsi" w:eastAsia="MS Mincho" w:hAnsiTheme="minorHAnsi" w:cstheme="minorHAnsi"/>
          <w:sz w:val="22"/>
        </w:rPr>
        <w:t xml:space="preserve"> </w:t>
      </w:r>
      <w:r w:rsidR="00E83220" w:rsidRPr="001C5847">
        <w:rPr>
          <w:rFonts w:asciiTheme="minorHAnsi" w:eastAsia="MS Mincho" w:hAnsiTheme="minorHAnsi" w:cstheme="minorHAnsi"/>
          <w:sz w:val="22"/>
        </w:rPr>
        <w:t xml:space="preserve">will take all reports of actual or suspected fraud, bribery and corruption seriously, and investigate proportionately and appropriately as set out in this policy and the Fraud Response Plan. </w:t>
      </w:r>
    </w:p>
    <w:p w14:paraId="625A3339"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lang w:val="en"/>
        </w:rPr>
      </w:pPr>
    </w:p>
    <w:p w14:paraId="396BFE81"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lang w:val="en"/>
        </w:rPr>
      </w:pPr>
      <w:r w:rsidRPr="001C5847">
        <w:rPr>
          <w:rFonts w:asciiTheme="minorHAnsi" w:eastAsia="MS Mincho" w:hAnsiTheme="minorHAnsi" w:cstheme="minorHAnsi"/>
          <w:sz w:val="22"/>
          <w:lang w:val="en"/>
        </w:rPr>
        <w:t xml:space="preserve">The Fraud Response Plan sets out responsibilities for investigating fraud, bribery and corruption, the procedures for investigating, action to be taken and external reporting. </w:t>
      </w:r>
    </w:p>
    <w:p w14:paraId="7F0F6ACF" w14:textId="77777777" w:rsidR="00E83220" w:rsidRPr="001C5847" w:rsidRDefault="00E83220" w:rsidP="001C5847">
      <w:pPr>
        <w:spacing w:line="276" w:lineRule="auto"/>
        <w:ind w:left="540" w:hanging="540"/>
        <w:contextualSpacing/>
        <w:jc w:val="both"/>
        <w:rPr>
          <w:rFonts w:asciiTheme="minorHAnsi" w:eastAsia="MS Mincho" w:hAnsiTheme="minorHAnsi" w:cstheme="minorHAnsi"/>
          <w:b/>
          <w:sz w:val="22"/>
        </w:rPr>
      </w:pPr>
    </w:p>
    <w:p w14:paraId="0D818023" w14:textId="77777777" w:rsidR="00E83220" w:rsidRPr="001C5847" w:rsidRDefault="00E14FC7" w:rsidP="001C5847">
      <w:pPr>
        <w:numPr>
          <w:ilvl w:val="0"/>
          <w:numId w:val="12"/>
        </w:numPr>
        <w:spacing w:line="276" w:lineRule="auto"/>
        <w:ind w:left="540" w:hanging="540"/>
        <w:contextualSpacing/>
        <w:jc w:val="both"/>
        <w:rPr>
          <w:rFonts w:asciiTheme="minorHAnsi" w:eastAsia="MS Mincho" w:hAnsiTheme="minorHAnsi" w:cstheme="minorHAnsi"/>
          <w:sz w:val="22"/>
          <w:lang w:val="en"/>
        </w:rPr>
      </w:pPr>
      <w:r w:rsidRPr="001C5847">
        <w:rPr>
          <w:rFonts w:asciiTheme="minorHAnsi" w:eastAsia="Calibri" w:hAnsiTheme="minorHAnsi" w:cstheme="minorHAnsi"/>
          <w:sz w:val="22"/>
          <w:lang w:val="en-GB"/>
        </w:rPr>
        <w:t>Fitzgerald-Bassey</w:t>
      </w:r>
      <w:r w:rsidRPr="001C5847">
        <w:rPr>
          <w:rFonts w:asciiTheme="minorHAnsi" w:eastAsia="MS Mincho" w:hAnsiTheme="minorHAnsi" w:cstheme="minorHAnsi"/>
          <w:sz w:val="22"/>
          <w:lang w:val="en"/>
        </w:rPr>
        <w:t xml:space="preserve"> </w:t>
      </w:r>
      <w:r w:rsidR="00E83220" w:rsidRPr="001C5847">
        <w:rPr>
          <w:rFonts w:asciiTheme="minorHAnsi" w:eastAsia="MS Mincho" w:hAnsiTheme="minorHAnsi" w:cstheme="minorHAnsi"/>
          <w:sz w:val="22"/>
          <w:lang w:val="en"/>
        </w:rPr>
        <w:t>will always seek to take disciplinary and/or legal action against those found to have perpetrated or assisted with fraudulent or other improper activities in any of its operations.  For staff, this may include dismissal. It will also seek to recover any assets lost through fraud.</w:t>
      </w:r>
      <w:r w:rsidR="00E83220" w:rsidRPr="001C5847">
        <w:rPr>
          <w:rFonts w:asciiTheme="minorHAnsi" w:eastAsia="MS Mincho" w:hAnsiTheme="minorHAnsi" w:cstheme="minorHAnsi"/>
          <w:sz w:val="22"/>
        </w:rPr>
        <w:t xml:space="preserve"> </w:t>
      </w:r>
    </w:p>
    <w:p w14:paraId="3C1D78C9" w14:textId="77777777" w:rsidR="00E83220" w:rsidRPr="001C5847" w:rsidRDefault="00E83220" w:rsidP="001C5847">
      <w:pPr>
        <w:spacing w:line="276" w:lineRule="auto"/>
        <w:ind w:left="720"/>
        <w:contextualSpacing/>
        <w:jc w:val="both"/>
        <w:rPr>
          <w:rFonts w:asciiTheme="minorHAnsi" w:eastAsia="MS Mincho" w:hAnsiTheme="minorHAnsi" w:cstheme="minorHAnsi"/>
          <w:b/>
          <w:sz w:val="22"/>
        </w:rPr>
      </w:pPr>
    </w:p>
    <w:p w14:paraId="51AF8817" w14:textId="77777777"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t>Approval</w:t>
      </w:r>
      <w:r w:rsidR="00E14FC7" w:rsidRPr="001C5847">
        <w:rPr>
          <w:rFonts w:asciiTheme="minorHAnsi" w:eastAsia="MS Mincho" w:hAnsiTheme="minorHAnsi" w:cstheme="minorHAnsi"/>
          <w:b/>
          <w:sz w:val="22"/>
        </w:rPr>
        <w:t xml:space="preserve"> of L</w:t>
      </w:r>
      <w:r w:rsidRPr="001C5847">
        <w:rPr>
          <w:rFonts w:asciiTheme="minorHAnsi" w:eastAsia="MS Mincho" w:hAnsiTheme="minorHAnsi" w:cstheme="minorHAnsi"/>
          <w:b/>
          <w:sz w:val="22"/>
        </w:rPr>
        <w:t>osses</w:t>
      </w:r>
    </w:p>
    <w:p w14:paraId="5604C8B9" w14:textId="77777777" w:rsidR="00E14FC7" w:rsidRPr="001C5847" w:rsidRDefault="00E14FC7" w:rsidP="001C5847">
      <w:pPr>
        <w:spacing w:line="276" w:lineRule="auto"/>
        <w:jc w:val="both"/>
        <w:rPr>
          <w:rFonts w:asciiTheme="minorHAnsi" w:eastAsia="MS Mincho" w:hAnsiTheme="minorHAnsi" w:cstheme="minorHAnsi"/>
          <w:b/>
          <w:sz w:val="22"/>
        </w:rPr>
      </w:pPr>
    </w:p>
    <w:p w14:paraId="26120CA0" w14:textId="537DF079" w:rsidR="0075055B"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b/>
          <w:sz w:val="22"/>
        </w:rPr>
      </w:pPr>
      <w:r w:rsidRPr="001C5847">
        <w:rPr>
          <w:rFonts w:asciiTheme="minorHAnsi" w:eastAsia="MS Mincho" w:hAnsiTheme="minorHAnsi" w:cstheme="minorHAnsi"/>
          <w:sz w:val="22"/>
          <w:lang w:val="en-GB"/>
        </w:rPr>
        <w:t>All losses as the result of fraud must be recorded on the loss</w:t>
      </w:r>
      <w:r w:rsidR="0083462A" w:rsidRPr="001C5847">
        <w:rPr>
          <w:rFonts w:asciiTheme="minorHAnsi" w:eastAsia="MS Mincho" w:hAnsiTheme="minorHAnsi" w:cstheme="minorHAnsi"/>
          <w:sz w:val="22"/>
          <w:lang w:val="en-GB"/>
        </w:rPr>
        <w:t xml:space="preserve"> </w:t>
      </w:r>
      <w:r w:rsidRPr="001C5847">
        <w:rPr>
          <w:rFonts w:asciiTheme="minorHAnsi" w:eastAsia="MS Mincho" w:hAnsiTheme="minorHAnsi" w:cstheme="minorHAnsi"/>
          <w:sz w:val="22"/>
          <w:lang w:val="en-GB"/>
        </w:rPr>
        <w:t xml:space="preserve">register and approved in compliance with the </w:t>
      </w:r>
      <w:r w:rsidR="0083462A" w:rsidRPr="001C5847">
        <w:rPr>
          <w:rFonts w:asciiTheme="minorHAnsi" w:eastAsia="MS Mincho" w:hAnsiTheme="minorHAnsi" w:cstheme="minorHAnsi"/>
          <w:sz w:val="22"/>
          <w:lang w:val="en-GB"/>
        </w:rPr>
        <w:t>company</w:t>
      </w:r>
      <w:r w:rsidRPr="001C5847">
        <w:rPr>
          <w:rFonts w:asciiTheme="minorHAnsi" w:eastAsia="MS Mincho" w:hAnsiTheme="minorHAnsi" w:cstheme="minorHAnsi"/>
          <w:sz w:val="22"/>
          <w:lang w:val="en-GB"/>
        </w:rPr>
        <w:t xml:space="preserve">’s </w:t>
      </w:r>
      <w:hyperlink r:id="rId8" w:history="1">
        <w:r w:rsidRPr="001C5847">
          <w:rPr>
            <w:rFonts w:asciiTheme="minorHAnsi" w:eastAsia="MS Mincho" w:hAnsiTheme="minorHAnsi" w:cstheme="minorHAnsi"/>
            <w:sz w:val="22"/>
            <w:lang w:val="en-GB"/>
          </w:rPr>
          <w:t>delegated authorities</w:t>
        </w:r>
      </w:hyperlink>
      <w:r w:rsidRPr="001C5847">
        <w:rPr>
          <w:rFonts w:asciiTheme="minorHAnsi" w:eastAsia="MS Mincho" w:hAnsiTheme="minorHAnsi" w:cstheme="minorHAnsi"/>
          <w:sz w:val="22"/>
          <w:lang w:val="en-GB"/>
        </w:rPr>
        <w:t xml:space="preserve">. </w:t>
      </w:r>
    </w:p>
    <w:p w14:paraId="1D7B1BA9" w14:textId="77777777" w:rsidR="0075055B" w:rsidRPr="001C5847" w:rsidRDefault="0075055B" w:rsidP="001C5847">
      <w:pPr>
        <w:spacing w:line="276" w:lineRule="auto"/>
        <w:jc w:val="both"/>
        <w:rPr>
          <w:rFonts w:asciiTheme="minorHAnsi" w:eastAsia="MS Mincho" w:hAnsiTheme="minorHAnsi" w:cstheme="minorHAnsi"/>
          <w:b/>
          <w:sz w:val="22"/>
        </w:rPr>
      </w:pPr>
    </w:p>
    <w:p w14:paraId="16E0EB74" w14:textId="77777777" w:rsidR="00E83220" w:rsidRPr="001C5847" w:rsidRDefault="00E83220" w:rsidP="001C5847">
      <w:pPr>
        <w:spacing w:line="276" w:lineRule="auto"/>
        <w:jc w:val="both"/>
        <w:rPr>
          <w:rFonts w:asciiTheme="minorHAnsi" w:eastAsia="MS Mincho" w:hAnsiTheme="minorHAnsi" w:cstheme="minorHAnsi"/>
          <w:b/>
          <w:sz w:val="22"/>
        </w:rPr>
      </w:pPr>
      <w:r w:rsidRPr="001C5847">
        <w:rPr>
          <w:rFonts w:asciiTheme="minorHAnsi" w:eastAsia="MS Mincho" w:hAnsiTheme="minorHAnsi" w:cstheme="minorHAnsi"/>
          <w:b/>
          <w:sz w:val="22"/>
        </w:rPr>
        <w:t xml:space="preserve">Specific </w:t>
      </w:r>
      <w:r w:rsidR="0083462A" w:rsidRPr="001C5847">
        <w:rPr>
          <w:rFonts w:asciiTheme="minorHAnsi" w:eastAsia="MS Mincho" w:hAnsiTheme="minorHAnsi" w:cstheme="minorHAnsi"/>
          <w:b/>
          <w:sz w:val="22"/>
        </w:rPr>
        <w:t>Risk Mitigation Measures</w:t>
      </w:r>
    </w:p>
    <w:p w14:paraId="4DB57870" w14:textId="77777777" w:rsidR="0075055B" w:rsidRPr="001C5847" w:rsidRDefault="0075055B" w:rsidP="001C5847">
      <w:pPr>
        <w:spacing w:line="276" w:lineRule="auto"/>
        <w:jc w:val="both"/>
        <w:rPr>
          <w:rFonts w:asciiTheme="minorHAnsi" w:eastAsia="MS Mincho" w:hAnsiTheme="minorHAnsi" w:cstheme="minorHAnsi"/>
          <w:b/>
          <w:sz w:val="22"/>
        </w:rPr>
      </w:pPr>
    </w:p>
    <w:p w14:paraId="45DA3C7A" w14:textId="77777777" w:rsidR="00E83220" w:rsidRPr="001C5847" w:rsidRDefault="00E83220" w:rsidP="001C5847">
      <w:pPr>
        <w:numPr>
          <w:ilvl w:val="0"/>
          <w:numId w:val="12"/>
        </w:numPr>
        <w:spacing w:line="276" w:lineRule="auto"/>
        <w:ind w:left="540" w:hanging="540"/>
        <w:contextualSpacing/>
        <w:jc w:val="both"/>
        <w:rPr>
          <w:rFonts w:asciiTheme="minorHAnsi" w:eastAsia="Calibri" w:hAnsiTheme="minorHAnsi" w:cstheme="minorHAnsi"/>
          <w:sz w:val="22"/>
          <w:lang w:val="en-GB" w:eastAsia="en-GB"/>
        </w:rPr>
      </w:pPr>
      <w:r w:rsidRPr="001C5847">
        <w:rPr>
          <w:rFonts w:asciiTheme="minorHAnsi" w:eastAsia="Calibri" w:hAnsiTheme="minorHAnsi" w:cstheme="minorHAnsi"/>
          <w:sz w:val="22"/>
          <w:lang w:val="en-GB" w:eastAsia="en-GB"/>
        </w:rPr>
        <w:t>To manage the exposure to bribery and corruption, all gifts and hospitality received by staff and given to Public Officials must be approved in line with the delegated authorities and recorded on the Gifts and Hospitality Register.</w:t>
      </w:r>
    </w:p>
    <w:p w14:paraId="604EDB5A" w14:textId="77777777" w:rsidR="00E83220" w:rsidRPr="001C5847" w:rsidRDefault="00E83220" w:rsidP="001C5847">
      <w:pPr>
        <w:spacing w:line="276" w:lineRule="auto"/>
        <w:ind w:left="540" w:hanging="540"/>
        <w:contextualSpacing/>
        <w:jc w:val="both"/>
        <w:rPr>
          <w:rFonts w:asciiTheme="minorHAnsi" w:eastAsia="Calibri" w:hAnsiTheme="minorHAnsi" w:cstheme="minorHAnsi"/>
          <w:sz w:val="22"/>
          <w:lang w:val="en-GB" w:eastAsia="en-GB"/>
        </w:rPr>
      </w:pPr>
    </w:p>
    <w:p w14:paraId="4C41ED07"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Conflicts of interest are known to increase the risk of fraud. Therefore</w:t>
      </w:r>
      <w:r w:rsidR="001642CA" w:rsidRPr="001C5847">
        <w:rPr>
          <w:rFonts w:asciiTheme="minorHAnsi" w:eastAsia="MS Mincho" w:hAnsiTheme="minorHAnsi" w:cstheme="minorHAnsi"/>
          <w:sz w:val="22"/>
        </w:rPr>
        <w:t>,</w:t>
      </w:r>
      <w:r w:rsidRPr="001C5847">
        <w:rPr>
          <w:rFonts w:asciiTheme="minorHAnsi" w:eastAsia="MS Mincho" w:hAnsiTheme="minorHAnsi" w:cstheme="minorHAnsi"/>
          <w:sz w:val="22"/>
        </w:rPr>
        <w:t xml:space="preserve"> all staff who have an interest in an actual or potential supplier (whether personally, or through family members, close friends or associates) must report that conflict of interest to their manager. </w:t>
      </w:r>
    </w:p>
    <w:p w14:paraId="182EFD83" w14:textId="77777777" w:rsidR="00E83220" w:rsidRPr="001C5847" w:rsidRDefault="00E83220" w:rsidP="001C5847">
      <w:pPr>
        <w:spacing w:line="276" w:lineRule="auto"/>
        <w:jc w:val="both"/>
        <w:rPr>
          <w:rFonts w:asciiTheme="minorHAnsi" w:eastAsia="MS Mincho" w:hAnsiTheme="minorHAnsi" w:cstheme="minorHAnsi"/>
          <w:b/>
          <w:sz w:val="22"/>
        </w:rPr>
      </w:pPr>
    </w:p>
    <w:p w14:paraId="5DC04781" w14:textId="77777777" w:rsidR="00E83220" w:rsidRPr="001C5847" w:rsidRDefault="00E83220" w:rsidP="001C5847">
      <w:pPr>
        <w:spacing w:line="276" w:lineRule="auto"/>
        <w:jc w:val="both"/>
        <w:rPr>
          <w:rFonts w:asciiTheme="minorHAnsi" w:eastAsia="Calibri" w:hAnsiTheme="minorHAnsi" w:cstheme="minorHAnsi"/>
          <w:b/>
          <w:sz w:val="22"/>
          <w:lang w:val="en"/>
        </w:rPr>
      </w:pPr>
      <w:r w:rsidRPr="001C5847">
        <w:rPr>
          <w:rFonts w:asciiTheme="minorHAnsi" w:eastAsia="Calibri" w:hAnsiTheme="minorHAnsi" w:cstheme="minorHAnsi"/>
          <w:b/>
          <w:sz w:val="22"/>
          <w:lang w:val="en"/>
        </w:rPr>
        <w:t>Definitions</w:t>
      </w:r>
    </w:p>
    <w:p w14:paraId="3484138E" w14:textId="77777777" w:rsidR="0013095F" w:rsidRPr="001C5847" w:rsidRDefault="0013095F" w:rsidP="001C5847">
      <w:pPr>
        <w:spacing w:line="276" w:lineRule="auto"/>
        <w:jc w:val="both"/>
        <w:rPr>
          <w:rFonts w:asciiTheme="minorHAnsi" w:eastAsia="MS Mincho" w:hAnsiTheme="minorHAnsi" w:cstheme="minorHAnsi"/>
          <w:b/>
          <w:sz w:val="22"/>
        </w:rPr>
      </w:pPr>
    </w:p>
    <w:p w14:paraId="49EEF372"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b/>
          <w:sz w:val="22"/>
        </w:rPr>
        <w:t>Fraud</w:t>
      </w:r>
      <w:r w:rsidRPr="001C5847">
        <w:rPr>
          <w:rFonts w:asciiTheme="minorHAnsi" w:eastAsia="MS Mincho" w:hAnsiTheme="minorHAnsi" w:cstheme="minorHAnsi"/>
          <w:sz w:val="22"/>
        </w:rPr>
        <w:t xml:space="preserve"> is knowingly making an untrue or misleading representation with the </w:t>
      </w:r>
      <w:r w:rsidRPr="001C5847">
        <w:rPr>
          <w:rFonts w:asciiTheme="minorHAnsi" w:eastAsia="Times New Roman" w:hAnsiTheme="minorHAnsi" w:cstheme="minorHAnsi"/>
          <w:color w:val="262727"/>
          <w:sz w:val="22"/>
          <w:lang w:val="en" w:eastAsia="en-GB"/>
        </w:rPr>
        <w:t>intention of making a gain for oneself or another or causing a loss, or risk of loss, to another</w:t>
      </w:r>
      <w:r w:rsidRPr="001C5847">
        <w:rPr>
          <w:rFonts w:asciiTheme="minorHAnsi" w:eastAsia="MS Mincho" w:hAnsiTheme="minorHAnsi" w:cstheme="minorHAnsi"/>
          <w:sz w:val="22"/>
        </w:rPr>
        <w:t>.</w:t>
      </w:r>
    </w:p>
    <w:p w14:paraId="6EFE337A"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2909D212" w14:textId="77777777" w:rsidR="00E83220" w:rsidRPr="001C5847" w:rsidRDefault="00E83220" w:rsidP="001C5847">
      <w:pPr>
        <w:numPr>
          <w:ilvl w:val="0"/>
          <w:numId w:val="12"/>
        </w:numPr>
        <w:spacing w:line="276" w:lineRule="auto"/>
        <w:ind w:left="540" w:hanging="540"/>
        <w:contextualSpacing/>
        <w:jc w:val="both"/>
        <w:rPr>
          <w:rFonts w:asciiTheme="minorHAnsi" w:eastAsia="Calibri" w:hAnsiTheme="minorHAnsi" w:cstheme="minorHAnsi"/>
          <w:sz w:val="22"/>
          <w:lang w:val="en-GB" w:eastAsia="en-GB"/>
        </w:rPr>
      </w:pPr>
      <w:r w:rsidRPr="001C5847">
        <w:rPr>
          <w:rFonts w:asciiTheme="minorHAnsi" w:eastAsia="Calibri" w:hAnsiTheme="minorHAnsi" w:cstheme="minorHAnsi"/>
          <w:b/>
          <w:sz w:val="22"/>
          <w:lang w:val="en-GB" w:eastAsia="en-GB"/>
        </w:rPr>
        <w:lastRenderedPageBreak/>
        <w:t>Bribery</w:t>
      </w:r>
      <w:r w:rsidRPr="001C5847">
        <w:rPr>
          <w:rFonts w:asciiTheme="minorHAnsi" w:eastAsia="Calibri" w:hAnsiTheme="minorHAnsi" w:cstheme="minorHAnsi"/>
          <w:sz w:val="22"/>
          <w:lang w:val="en-GB" w:eastAsia="en-GB"/>
        </w:rPr>
        <w:t xml:space="preserve"> is giving or offering someone a financial or other advantage to encourage that person to perform their functions or activities improperly, or to reward someone for having already done so.</w:t>
      </w:r>
    </w:p>
    <w:p w14:paraId="78CCD507"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65155B3C"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sz w:val="22"/>
        </w:rPr>
        <w:t xml:space="preserve">A </w:t>
      </w:r>
      <w:r w:rsidRPr="001C5847">
        <w:rPr>
          <w:rFonts w:asciiTheme="minorHAnsi" w:eastAsia="MS Mincho" w:hAnsiTheme="minorHAnsi" w:cstheme="minorHAnsi"/>
          <w:b/>
          <w:sz w:val="22"/>
        </w:rPr>
        <w:t>facilitation payment</w:t>
      </w:r>
      <w:r w:rsidRPr="001C5847">
        <w:rPr>
          <w:rFonts w:asciiTheme="minorHAnsi" w:eastAsia="MS Mincho" w:hAnsiTheme="minorHAnsi" w:cstheme="minorHAnsi"/>
          <w:sz w:val="22"/>
        </w:rPr>
        <w:t xml:space="preserve"> is a type of bribe. An example is an unofficial payment or other advantage given </w:t>
      </w:r>
      <w:r w:rsidR="00E06E3E" w:rsidRPr="001C5847">
        <w:rPr>
          <w:rFonts w:asciiTheme="minorHAnsi" w:eastAsia="MS Mincho" w:hAnsiTheme="minorHAnsi" w:cstheme="minorHAnsi"/>
          <w:sz w:val="22"/>
        </w:rPr>
        <w:t xml:space="preserve">to an officer of another entity </w:t>
      </w:r>
      <w:r w:rsidRPr="001C5847">
        <w:rPr>
          <w:rFonts w:asciiTheme="minorHAnsi" w:eastAsia="MS Mincho" w:hAnsiTheme="minorHAnsi" w:cstheme="minorHAnsi"/>
          <w:sz w:val="22"/>
        </w:rPr>
        <w:t xml:space="preserve">to undertake or speed up the performance of </w:t>
      </w:r>
      <w:r w:rsidR="0013095F" w:rsidRPr="001C5847">
        <w:rPr>
          <w:rFonts w:asciiTheme="minorHAnsi" w:eastAsia="MS Mincho" w:hAnsiTheme="minorHAnsi" w:cstheme="minorHAnsi"/>
          <w:sz w:val="22"/>
        </w:rPr>
        <w:t>their</w:t>
      </w:r>
      <w:r w:rsidRPr="001C5847">
        <w:rPr>
          <w:rFonts w:asciiTheme="minorHAnsi" w:eastAsia="Calibri" w:hAnsiTheme="minorHAnsi" w:cstheme="minorHAnsi"/>
          <w:sz w:val="22"/>
          <w:lang w:val="en-GB" w:eastAsia="en-GB"/>
        </w:rPr>
        <w:t xml:space="preserve"> normal duties. </w:t>
      </w:r>
    </w:p>
    <w:p w14:paraId="7F5A0A00"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3C3E8FD8"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MS Mincho" w:hAnsiTheme="minorHAnsi" w:cstheme="minorHAnsi"/>
          <w:b/>
          <w:sz w:val="22"/>
        </w:rPr>
        <w:t>Corruption</w:t>
      </w:r>
      <w:r w:rsidRPr="001C5847">
        <w:rPr>
          <w:rFonts w:asciiTheme="minorHAnsi" w:eastAsia="MS Mincho" w:hAnsiTheme="minorHAnsi" w:cstheme="minorHAnsi"/>
          <w:sz w:val="22"/>
        </w:rPr>
        <w:t xml:space="preserve"> is the misuse of entrusted power for personal gain. This would include dishonest or fraudulent behavior by those in positions of power, such as managers or government officials. It would include offering, giving and receiving bribes to influence the actions of someone in a position of power or influence, and the diversion of funds for private gain. </w:t>
      </w:r>
    </w:p>
    <w:p w14:paraId="47213666" w14:textId="77777777" w:rsidR="00E83220" w:rsidRPr="001C5847" w:rsidRDefault="00E83220" w:rsidP="001C5847">
      <w:pPr>
        <w:spacing w:line="276" w:lineRule="auto"/>
        <w:ind w:left="540" w:hanging="540"/>
        <w:contextualSpacing/>
        <w:jc w:val="both"/>
        <w:rPr>
          <w:rFonts w:asciiTheme="minorHAnsi" w:eastAsia="MS Mincho" w:hAnsiTheme="minorHAnsi" w:cstheme="minorHAnsi"/>
          <w:sz w:val="22"/>
        </w:rPr>
      </w:pPr>
    </w:p>
    <w:p w14:paraId="6030B43B" w14:textId="77777777" w:rsidR="00E83220" w:rsidRPr="001C5847" w:rsidRDefault="00E83220" w:rsidP="001C5847">
      <w:pPr>
        <w:numPr>
          <w:ilvl w:val="0"/>
          <w:numId w:val="12"/>
        </w:numPr>
        <w:spacing w:line="276" w:lineRule="auto"/>
        <w:ind w:left="540" w:hanging="540"/>
        <w:contextualSpacing/>
        <w:jc w:val="both"/>
        <w:rPr>
          <w:rFonts w:asciiTheme="minorHAnsi" w:eastAsia="MS Mincho" w:hAnsiTheme="minorHAnsi" w:cstheme="minorHAnsi"/>
          <w:sz w:val="22"/>
        </w:rPr>
      </w:pPr>
      <w:r w:rsidRPr="001C5847">
        <w:rPr>
          <w:rFonts w:asciiTheme="minorHAnsi" w:eastAsia="Calibri" w:hAnsiTheme="minorHAnsi" w:cstheme="minorHAnsi"/>
          <w:sz w:val="22"/>
          <w:lang w:val="en-GB" w:eastAsia="en-GB"/>
        </w:rPr>
        <w:t>A</w:t>
      </w:r>
      <w:r w:rsidRPr="001C5847">
        <w:rPr>
          <w:rFonts w:asciiTheme="minorHAnsi" w:eastAsia="Calibri" w:hAnsiTheme="minorHAnsi" w:cstheme="minorHAnsi"/>
          <w:b/>
          <w:sz w:val="22"/>
          <w:lang w:val="en-GB" w:eastAsia="en-GB"/>
        </w:rPr>
        <w:t xml:space="preserve"> conflict of interest </w:t>
      </w:r>
      <w:r w:rsidRPr="001C5847">
        <w:rPr>
          <w:rFonts w:asciiTheme="minorHAnsi" w:eastAsia="Calibri" w:hAnsiTheme="minorHAnsi" w:cstheme="minorHAnsi"/>
          <w:sz w:val="22"/>
          <w:lang w:val="en-GB" w:eastAsia="en-GB"/>
        </w:rPr>
        <w:t>is</w:t>
      </w:r>
      <w:r w:rsidRPr="001C5847">
        <w:rPr>
          <w:rFonts w:asciiTheme="minorHAnsi" w:eastAsia="Calibri" w:hAnsiTheme="minorHAnsi" w:cstheme="minorHAnsi"/>
          <w:b/>
          <w:sz w:val="22"/>
          <w:lang w:val="en-GB" w:eastAsia="en-GB"/>
        </w:rPr>
        <w:t xml:space="preserve"> </w:t>
      </w:r>
      <w:r w:rsidRPr="001C5847">
        <w:rPr>
          <w:rFonts w:asciiTheme="minorHAnsi" w:eastAsia="Calibri" w:hAnsiTheme="minorHAnsi" w:cstheme="minorHAnsi"/>
          <w:sz w:val="22"/>
          <w:lang w:val="en-GB" w:eastAsia="en-GB"/>
        </w:rPr>
        <w:t>where an individual has private interests that may</w:t>
      </w:r>
      <w:r w:rsidR="00FD6703" w:rsidRPr="001C5847">
        <w:rPr>
          <w:rFonts w:asciiTheme="minorHAnsi" w:eastAsia="Calibri" w:hAnsiTheme="minorHAnsi" w:cstheme="minorHAnsi"/>
          <w:sz w:val="22"/>
          <w:lang w:val="en-GB" w:eastAsia="en-GB"/>
        </w:rPr>
        <w:t>,</w:t>
      </w:r>
      <w:r w:rsidRPr="001C5847">
        <w:rPr>
          <w:rFonts w:asciiTheme="minorHAnsi" w:eastAsia="Calibri" w:hAnsiTheme="minorHAnsi" w:cstheme="minorHAnsi"/>
          <w:sz w:val="22"/>
          <w:lang w:val="en-GB" w:eastAsia="en-GB"/>
        </w:rPr>
        <w:t xml:space="preserve"> or actually do</w:t>
      </w:r>
      <w:r w:rsidR="00FD6703" w:rsidRPr="001C5847">
        <w:rPr>
          <w:rFonts w:asciiTheme="minorHAnsi" w:eastAsia="Calibri" w:hAnsiTheme="minorHAnsi" w:cstheme="minorHAnsi"/>
          <w:sz w:val="22"/>
          <w:lang w:val="en-GB" w:eastAsia="en-GB"/>
        </w:rPr>
        <w:t>,</w:t>
      </w:r>
      <w:r w:rsidRPr="001C5847">
        <w:rPr>
          <w:rFonts w:asciiTheme="minorHAnsi" w:eastAsia="Calibri" w:hAnsiTheme="minorHAnsi" w:cstheme="minorHAnsi"/>
          <w:sz w:val="22"/>
          <w:lang w:val="en-GB" w:eastAsia="en-GB"/>
        </w:rPr>
        <w:t xml:space="preserve"> influence the decisions that they make as an employee or representative of an organisation.  </w:t>
      </w:r>
    </w:p>
    <w:p w14:paraId="477F18B8" w14:textId="16C6477A" w:rsidR="00E83220" w:rsidRPr="001C5847" w:rsidRDefault="00CB13F6" w:rsidP="001C5847">
      <w:pPr>
        <w:spacing w:line="276" w:lineRule="auto"/>
        <w:jc w:val="both"/>
        <w:rPr>
          <w:rFonts w:asciiTheme="minorHAnsi" w:eastAsia="MS Mincho" w:hAnsiTheme="minorHAnsi" w:cstheme="minorHAnsi"/>
          <w:sz w:val="22"/>
        </w:rPr>
      </w:pPr>
      <w:r>
        <w:rPr>
          <w:rFonts w:asciiTheme="minorHAnsi" w:hAnsiTheme="minorHAnsi" w:cstheme="minorHAnsi"/>
          <w:noProof/>
          <w:color w:val="000000"/>
          <w:sz w:val="22"/>
        </w:rPr>
        <w:drawing>
          <wp:anchor distT="0" distB="0" distL="114300" distR="114300" simplePos="0" relativeHeight="251662336" behindDoc="0" locked="0" layoutInCell="1" allowOverlap="1" wp14:anchorId="75D19769" wp14:editId="35C60F17">
            <wp:simplePos x="0" y="0"/>
            <wp:positionH relativeFrom="margin">
              <wp:posOffset>638175</wp:posOffset>
            </wp:positionH>
            <wp:positionV relativeFrom="paragraph">
              <wp:posOffset>83185</wp:posOffset>
            </wp:positionV>
            <wp:extent cx="1115060" cy="352425"/>
            <wp:effectExtent l="0" t="0" r="8890" b="9525"/>
            <wp:wrapSquare wrapText="bothSides"/>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abena 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060" cy="3524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2207"/>
        <w:tblW w:w="9486" w:type="dxa"/>
        <w:tblLook w:val="04A0" w:firstRow="1" w:lastRow="0" w:firstColumn="1" w:lastColumn="0" w:noHBand="0" w:noVBand="1"/>
      </w:tblPr>
      <w:tblGrid>
        <w:gridCol w:w="2694"/>
        <w:gridCol w:w="2050"/>
        <w:gridCol w:w="1934"/>
        <w:gridCol w:w="2808"/>
      </w:tblGrid>
      <w:tr w:rsidR="00A96DDE" w:rsidRPr="001C5847" w14:paraId="1B33CAEE" w14:textId="77777777" w:rsidTr="00A96DDE">
        <w:trPr>
          <w:trHeight w:val="235"/>
        </w:trPr>
        <w:tc>
          <w:tcPr>
            <w:tcW w:w="2715" w:type="dxa"/>
            <w:tcBorders>
              <w:top w:val="thinThickSmallGap" w:sz="18" w:space="0" w:color="auto"/>
              <w:left w:val="thinThickSmallGap" w:sz="18" w:space="0" w:color="auto"/>
              <w:right w:val="double" w:sz="4" w:space="0" w:color="auto"/>
            </w:tcBorders>
            <w:vAlign w:val="center"/>
          </w:tcPr>
          <w:p w14:paraId="3DED54BE" w14:textId="35FE3659" w:rsidR="00A96DDE" w:rsidRPr="001C5847" w:rsidRDefault="00A96DDE" w:rsidP="001C5847">
            <w:pPr>
              <w:tabs>
                <w:tab w:val="left" w:pos="2460"/>
              </w:tabs>
              <w:spacing w:line="276" w:lineRule="auto"/>
              <w:jc w:val="both"/>
              <w:rPr>
                <w:rFonts w:asciiTheme="minorHAnsi" w:hAnsiTheme="minorHAnsi" w:cstheme="minorHAnsi"/>
                <w:b/>
                <w:bCs/>
                <w:sz w:val="22"/>
              </w:rPr>
            </w:pPr>
            <w:r w:rsidRPr="001C5847">
              <w:rPr>
                <w:rFonts w:asciiTheme="minorHAnsi" w:hAnsiTheme="minorHAnsi" w:cstheme="minorHAnsi"/>
                <w:b/>
                <w:bCs/>
                <w:sz w:val="22"/>
              </w:rPr>
              <w:t>DOCUMENT TITLE</w:t>
            </w:r>
          </w:p>
        </w:tc>
        <w:tc>
          <w:tcPr>
            <w:tcW w:w="6771" w:type="dxa"/>
            <w:gridSpan w:val="3"/>
            <w:tcBorders>
              <w:top w:val="thinThickSmallGap" w:sz="18" w:space="0" w:color="auto"/>
              <w:left w:val="double" w:sz="4" w:space="0" w:color="auto"/>
              <w:right w:val="thickThinSmallGap" w:sz="18" w:space="0" w:color="auto"/>
            </w:tcBorders>
            <w:vAlign w:val="center"/>
          </w:tcPr>
          <w:p w14:paraId="54D8C614" w14:textId="0A3782D7" w:rsidR="00A96DDE" w:rsidRPr="001C5847" w:rsidRDefault="00A96DDE" w:rsidP="001C5847">
            <w:pPr>
              <w:tabs>
                <w:tab w:val="left" w:pos="2460"/>
              </w:tabs>
              <w:spacing w:line="276" w:lineRule="auto"/>
              <w:jc w:val="both"/>
              <w:rPr>
                <w:rFonts w:asciiTheme="minorHAnsi" w:hAnsiTheme="minorHAnsi" w:cstheme="minorHAnsi"/>
                <w:b/>
                <w:bCs/>
                <w:color w:val="1F4E79" w:themeColor="accent1" w:themeShade="80"/>
                <w:sz w:val="22"/>
              </w:rPr>
            </w:pPr>
            <w:r w:rsidRPr="001C5847">
              <w:rPr>
                <w:rFonts w:asciiTheme="minorHAnsi" w:hAnsiTheme="minorHAnsi" w:cstheme="minorHAnsi"/>
                <w:b/>
                <w:bCs/>
                <w:color w:val="1F4E79" w:themeColor="accent1" w:themeShade="80"/>
                <w:sz w:val="22"/>
              </w:rPr>
              <w:t>ANTI-FRAUD, BRIBERY POLICY</w:t>
            </w:r>
          </w:p>
        </w:tc>
      </w:tr>
      <w:tr w:rsidR="00A96DDE" w:rsidRPr="001C5847" w14:paraId="2E3F511A" w14:textId="77777777" w:rsidTr="00A96DDE">
        <w:trPr>
          <w:trHeight w:val="235"/>
        </w:trPr>
        <w:tc>
          <w:tcPr>
            <w:tcW w:w="2715" w:type="dxa"/>
            <w:tcBorders>
              <w:left w:val="thinThickSmallGap" w:sz="18" w:space="0" w:color="auto"/>
              <w:right w:val="double" w:sz="4" w:space="0" w:color="auto"/>
            </w:tcBorders>
            <w:vAlign w:val="center"/>
          </w:tcPr>
          <w:p w14:paraId="2CFCC1E3" w14:textId="19002721" w:rsidR="00A96DDE" w:rsidRPr="001C5847" w:rsidRDefault="00A96DDE" w:rsidP="001C5847">
            <w:pPr>
              <w:tabs>
                <w:tab w:val="left" w:pos="2460"/>
              </w:tabs>
              <w:spacing w:line="276" w:lineRule="auto"/>
              <w:jc w:val="both"/>
              <w:rPr>
                <w:rFonts w:asciiTheme="minorHAnsi" w:hAnsiTheme="minorHAnsi" w:cstheme="minorHAnsi"/>
                <w:b/>
                <w:bCs/>
                <w:sz w:val="22"/>
              </w:rPr>
            </w:pPr>
            <w:r w:rsidRPr="001C5847">
              <w:rPr>
                <w:rFonts w:asciiTheme="minorHAnsi" w:hAnsiTheme="minorHAnsi" w:cstheme="minorHAnsi"/>
                <w:b/>
                <w:bCs/>
                <w:sz w:val="22"/>
              </w:rPr>
              <w:t>DOCUMENT No:</w:t>
            </w:r>
          </w:p>
        </w:tc>
        <w:tc>
          <w:tcPr>
            <w:tcW w:w="1994" w:type="dxa"/>
            <w:tcBorders>
              <w:top w:val="dotted" w:sz="4" w:space="0" w:color="auto"/>
              <w:left w:val="double" w:sz="4" w:space="0" w:color="auto"/>
              <w:bottom w:val="dotted" w:sz="4" w:space="0" w:color="auto"/>
              <w:right w:val="double" w:sz="4" w:space="0" w:color="auto"/>
            </w:tcBorders>
            <w:vAlign w:val="center"/>
          </w:tcPr>
          <w:p w14:paraId="77A6E87E" w14:textId="10932BC4" w:rsidR="00A96DDE" w:rsidRPr="001C5847" w:rsidRDefault="00A96DDE" w:rsidP="001C5847">
            <w:pPr>
              <w:tabs>
                <w:tab w:val="left" w:pos="2460"/>
              </w:tabs>
              <w:spacing w:line="276" w:lineRule="auto"/>
              <w:jc w:val="both"/>
              <w:rPr>
                <w:rFonts w:asciiTheme="minorHAnsi" w:hAnsiTheme="minorHAnsi" w:cstheme="minorHAnsi"/>
                <w:b/>
                <w:bCs/>
                <w:color w:val="1F4E79" w:themeColor="accent1" w:themeShade="80"/>
                <w:sz w:val="22"/>
              </w:rPr>
            </w:pPr>
            <w:r w:rsidRPr="001C5847">
              <w:rPr>
                <w:rFonts w:asciiTheme="minorHAnsi" w:hAnsiTheme="minorHAnsi" w:cstheme="minorHAnsi"/>
                <w:b/>
                <w:bCs/>
                <w:color w:val="1F4E79" w:themeColor="accent1" w:themeShade="80"/>
                <w:sz w:val="22"/>
              </w:rPr>
              <w:t>FGB/QMS/DOC/010</w:t>
            </w:r>
          </w:p>
        </w:tc>
        <w:tc>
          <w:tcPr>
            <w:tcW w:w="1945" w:type="dxa"/>
            <w:tcBorders>
              <w:top w:val="dotted" w:sz="4" w:space="0" w:color="auto"/>
              <w:left w:val="double" w:sz="4" w:space="0" w:color="auto"/>
              <w:right w:val="double" w:sz="4" w:space="0" w:color="auto"/>
            </w:tcBorders>
            <w:vAlign w:val="center"/>
          </w:tcPr>
          <w:p w14:paraId="59323178" w14:textId="77777777" w:rsidR="00A96DDE" w:rsidRPr="001C5847" w:rsidRDefault="00A96DDE" w:rsidP="001C5847">
            <w:pPr>
              <w:tabs>
                <w:tab w:val="left" w:pos="2460"/>
              </w:tabs>
              <w:spacing w:line="276" w:lineRule="auto"/>
              <w:jc w:val="both"/>
              <w:rPr>
                <w:rFonts w:asciiTheme="minorHAnsi" w:hAnsiTheme="minorHAnsi" w:cstheme="minorHAnsi"/>
                <w:b/>
                <w:bCs/>
                <w:sz w:val="22"/>
              </w:rPr>
            </w:pPr>
            <w:r w:rsidRPr="001C5847">
              <w:rPr>
                <w:rFonts w:asciiTheme="minorHAnsi" w:hAnsiTheme="minorHAnsi" w:cstheme="minorHAnsi"/>
                <w:b/>
                <w:bCs/>
                <w:sz w:val="22"/>
              </w:rPr>
              <w:t>PREPARED BY:</w:t>
            </w:r>
          </w:p>
        </w:tc>
        <w:tc>
          <w:tcPr>
            <w:tcW w:w="2832" w:type="dxa"/>
            <w:tcBorders>
              <w:left w:val="double" w:sz="4" w:space="0" w:color="auto"/>
              <w:bottom w:val="dotted" w:sz="4" w:space="0" w:color="auto"/>
              <w:right w:val="thickThinSmallGap" w:sz="18" w:space="0" w:color="auto"/>
            </w:tcBorders>
            <w:vAlign w:val="center"/>
          </w:tcPr>
          <w:p w14:paraId="75A0A0A2" w14:textId="77777777" w:rsidR="00A96DDE" w:rsidRPr="001C5847" w:rsidRDefault="00A96DDE" w:rsidP="001C5847">
            <w:pPr>
              <w:tabs>
                <w:tab w:val="left" w:pos="2460"/>
              </w:tabs>
              <w:spacing w:line="276" w:lineRule="auto"/>
              <w:jc w:val="both"/>
              <w:rPr>
                <w:rFonts w:asciiTheme="minorHAnsi" w:hAnsiTheme="minorHAnsi" w:cstheme="minorHAnsi"/>
                <w:b/>
                <w:bCs/>
                <w:color w:val="1F4E79" w:themeColor="accent1" w:themeShade="80"/>
                <w:sz w:val="22"/>
              </w:rPr>
            </w:pPr>
            <w:r w:rsidRPr="001C5847">
              <w:rPr>
                <w:rFonts w:asciiTheme="minorHAnsi" w:hAnsiTheme="minorHAnsi" w:cstheme="minorHAnsi"/>
                <w:b/>
                <w:bCs/>
                <w:color w:val="1F4E79" w:themeColor="accent1" w:themeShade="80"/>
                <w:sz w:val="22"/>
              </w:rPr>
              <w:t>EHS ADVISOR</w:t>
            </w:r>
          </w:p>
        </w:tc>
      </w:tr>
      <w:tr w:rsidR="00A96DDE" w:rsidRPr="001C5847" w14:paraId="0777C01F" w14:textId="77777777" w:rsidTr="00A96DDE">
        <w:trPr>
          <w:trHeight w:val="235"/>
        </w:trPr>
        <w:tc>
          <w:tcPr>
            <w:tcW w:w="2715" w:type="dxa"/>
            <w:tcBorders>
              <w:left w:val="thinThickSmallGap" w:sz="18" w:space="0" w:color="auto"/>
              <w:right w:val="double" w:sz="4" w:space="0" w:color="auto"/>
            </w:tcBorders>
            <w:vAlign w:val="center"/>
          </w:tcPr>
          <w:p w14:paraId="4E171BCD" w14:textId="77777777" w:rsidR="00A96DDE" w:rsidRPr="001C5847" w:rsidRDefault="00A96DDE" w:rsidP="001C5847">
            <w:pPr>
              <w:tabs>
                <w:tab w:val="left" w:pos="2460"/>
              </w:tabs>
              <w:spacing w:line="276" w:lineRule="auto"/>
              <w:jc w:val="both"/>
              <w:rPr>
                <w:rFonts w:asciiTheme="minorHAnsi" w:hAnsiTheme="minorHAnsi" w:cstheme="minorHAnsi"/>
                <w:b/>
                <w:bCs/>
                <w:sz w:val="22"/>
              </w:rPr>
            </w:pPr>
            <w:r w:rsidRPr="001C5847">
              <w:rPr>
                <w:rFonts w:asciiTheme="minorHAnsi" w:hAnsiTheme="minorHAnsi" w:cstheme="minorHAnsi"/>
                <w:b/>
                <w:bCs/>
                <w:sz w:val="22"/>
              </w:rPr>
              <w:t>DOCUMENT REVISION:</w:t>
            </w:r>
          </w:p>
        </w:tc>
        <w:tc>
          <w:tcPr>
            <w:tcW w:w="1994" w:type="dxa"/>
            <w:tcBorders>
              <w:top w:val="dotted" w:sz="4" w:space="0" w:color="auto"/>
              <w:left w:val="double" w:sz="4" w:space="0" w:color="auto"/>
              <w:bottom w:val="dotted" w:sz="4" w:space="0" w:color="auto"/>
              <w:right w:val="double" w:sz="4" w:space="0" w:color="auto"/>
            </w:tcBorders>
            <w:vAlign w:val="center"/>
          </w:tcPr>
          <w:p w14:paraId="67925AA4" w14:textId="77777777" w:rsidR="00A96DDE" w:rsidRPr="001C5847" w:rsidRDefault="00A96DDE" w:rsidP="001C5847">
            <w:pPr>
              <w:tabs>
                <w:tab w:val="left" w:pos="2460"/>
              </w:tabs>
              <w:spacing w:line="276" w:lineRule="auto"/>
              <w:jc w:val="both"/>
              <w:rPr>
                <w:rFonts w:asciiTheme="minorHAnsi" w:hAnsiTheme="minorHAnsi" w:cstheme="minorHAnsi"/>
                <w:b/>
                <w:bCs/>
                <w:color w:val="1F4E79" w:themeColor="accent1" w:themeShade="80"/>
                <w:sz w:val="22"/>
              </w:rPr>
            </w:pPr>
            <w:r w:rsidRPr="001C5847">
              <w:rPr>
                <w:rFonts w:asciiTheme="minorHAnsi" w:hAnsiTheme="minorHAnsi" w:cstheme="minorHAnsi"/>
                <w:b/>
                <w:bCs/>
                <w:color w:val="1F4E79" w:themeColor="accent1" w:themeShade="80"/>
                <w:sz w:val="22"/>
              </w:rPr>
              <w:t>0</w:t>
            </w:r>
          </w:p>
        </w:tc>
        <w:tc>
          <w:tcPr>
            <w:tcW w:w="1945" w:type="dxa"/>
            <w:tcBorders>
              <w:left w:val="double" w:sz="4" w:space="0" w:color="auto"/>
              <w:right w:val="double" w:sz="4" w:space="0" w:color="auto"/>
            </w:tcBorders>
            <w:vAlign w:val="center"/>
          </w:tcPr>
          <w:p w14:paraId="74AC373E" w14:textId="77777777" w:rsidR="00A96DDE" w:rsidRPr="001C5847" w:rsidRDefault="00A96DDE" w:rsidP="001C5847">
            <w:pPr>
              <w:tabs>
                <w:tab w:val="left" w:pos="2460"/>
              </w:tabs>
              <w:spacing w:line="276" w:lineRule="auto"/>
              <w:jc w:val="both"/>
              <w:rPr>
                <w:rFonts w:asciiTheme="minorHAnsi" w:hAnsiTheme="minorHAnsi" w:cstheme="minorHAnsi"/>
                <w:b/>
                <w:bCs/>
                <w:sz w:val="22"/>
              </w:rPr>
            </w:pPr>
            <w:r w:rsidRPr="001C5847">
              <w:rPr>
                <w:rFonts w:asciiTheme="minorHAnsi" w:hAnsiTheme="minorHAnsi" w:cstheme="minorHAnsi"/>
                <w:b/>
                <w:bCs/>
                <w:sz w:val="22"/>
              </w:rPr>
              <w:t>APPROVED BY:</w:t>
            </w:r>
          </w:p>
        </w:tc>
        <w:tc>
          <w:tcPr>
            <w:tcW w:w="2832" w:type="dxa"/>
            <w:tcBorders>
              <w:top w:val="dotted" w:sz="4" w:space="0" w:color="auto"/>
              <w:left w:val="double" w:sz="4" w:space="0" w:color="auto"/>
              <w:bottom w:val="dotted" w:sz="4" w:space="0" w:color="auto"/>
              <w:right w:val="thickThinSmallGap" w:sz="18" w:space="0" w:color="auto"/>
            </w:tcBorders>
            <w:vAlign w:val="center"/>
          </w:tcPr>
          <w:p w14:paraId="0DD0346C" w14:textId="77777777" w:rsidR="00A96DDE" w:rsidRPr="001C5847" w:rsidRDefault="00A96DDE" w:rsidP="001C5847">
            <w:pPr>
              <w:tabs>
                <w:tab w:val="left" w:pos="2460"/>
              </w:tabs>
              <w:spacing w:line="276" w:lineRule="auto"/>
              <w:jc w:val="both"/>
              <w:rPr>
                <w:rFonts w:asciiTheme="minorHAnsi" w:hAnsiTheme="minorHAnsi" w:cstheme="minorHAnsi"/>
                <w:b/>
                <w:bCs/>
                <w:color w:val="1F4E79" w:themeColor="accent1" w:themeShade="80"/>
                <w:sz w:val="22"/>
              </w:rPr>
            </w:pPr>
            <w:r w:rsidRPr="001C5847">
              <w:rPr>
                <w:rFonts w:asciiTheme="minorHAnsi" w:hAnsiTheme="minorHAnsi" w:cstheme="minorHAnsi"/>
                <w:b/>
                <w:bCs/>
                <w:color w:val="1F4E79" w:themeColor="accent1" w:themeShade="80"/>
                <w:sz w:val="22"/>
              </w:rPr>
              <w:t>MANAGING PARTNER</w:t>
            </w:r>
          </w:p>
        </w:tc>
      </w:tr>
      <w:tr w:rsidR="00A96DDE" w:rsidRPr="001C5847" w14:paraId="1FB993BB" w14:textId="77777777" w:rsidTr="00A96DDE">
        <w:trPr>
          <w:trHeight w:val="235"/>
        </w:trPr>
        <w:tc>
          <w:tcPr>
            <w:tcW w:w="2715" w:type="dxa"/>
            <w:tcBorders>
              <w:left w:val="thinThickSmallGap" w:sz="18" w:space="0" w:color="auto"/>
              <w:bottom w:val="thickThinSmallGap" w:sz="18" w:space="0" w:color="auto"/>
              <w:right w:val="double" w:sz="4" w:space="0" w:color="auto"/>
            </w:tcBorders>
            <w:vAlign w:val="center"/>
          </w:tcPr>
          <w:p w14:paraId="1812112C" w14:textId="47554409" w:rsidR="00A96DDE" w:rsidRPr="001C5847" w:rsidRDefault="00A96DDE" w:rsidP="001C5847">
            <w:pPr>
              <w:tabs>
                <w:tab w:val="left" w:pos="2460"/>
              </w:tabs>
              <w:spacing w:line="276" w:lineRule="auto"/>
              <w:jc w:val="both"/>
              <w:rPr>
                <w:rFonts w:asciiTheme="minorHAnsi" w:hAnsiTheme="minorHAnsi" w:cstheme="minorHAnsi"/>
                <w:b/>
                <w:bCs/>
                <w:sz w:val="22"/>
              </w:rPr>
            </w:pPr>
            <w:r w:rsidRPr="001C5847">
              <w:rPr>
                <w:rFonts w:asciiTheme="minorHAnsi" w:hAnsiTheme="minorHAnsi" w:cstheme="minorHAnsi"/>
                <w:b/>
                <w:bCs/>
                <w:sz w:val="22"/>
              </w:rPr>
              <w:t>DATE</w:t>
            </w:r>
          </w:p>
        </w:tc>
        <w:tc>
          <w:tcPr>
            <w:tcW w:w="1994" w:type="dxa"/>
            <w:tcBorders>
              <w:top w:val="dotted" w:sz="4" w:space="0" w:color="auto"/>
              <w:left w:val="double" w:sz="4" w:space="0" w:color="auto"/>
              <w:bottom w:val="thickThinSmallGap" w:sz="18" w:space="0" w:color="auto"/>
              <w:right w:val="double" w:sz="4" w:space="0" w:color="auto"/>
            </w:tcBorders>
            <w:vAlign w:val="center"/>
          </w:tcPr>
          <w:p w14:paraId="08298966" w14:textId="77777777" w:rsidR="00A96DDE" w:rsidRPr="001C5847" w:rsidRDefault="00A96DDE" w:rsidP="001C5847">
            <w:pPr>
              <w:tabs>
                <w:tab w:val="left" w:pos="2460"/>
              </w:tabs>
              <w:spacing w:line="276" w:lineRule="auto"/>
              <w:jc w:val="both"/>
              <w:rPr>
                <w:rFonts w:asciiTheme="minorHAnsi" w:hAnsiTheme="minorHAnsi" w:cstheme="minorHAnsi"/>
                <w:b/>
                <w:bCs/>
                <w:color w:val="1F4E79" w:themeColor="accent1" w:themeShade="80"/>
                <w:sz w:val="22"/>
              </w:rPr>
            </w:pPr>
            <w:r w:rsidRPr="001C5847">
              <w:rPr>
                <w:rFonts w:asciiTheme="minorHAnsi" w:hAnsiTheme="minorHAnsi" w:cstheme="minorHAnsi"/>
                <w:b/>
                <w:bCs/>
                <w:color w:val="1F4E79" w:themeColor="accent1" w:themeShade="80"/>
                <w:sz w:val="22"/>
              </w:rPr>
              <w:t>28/01/ 2019</w:t>
            </w:r>
          </w:p>
        </w:tc>
        <w:tc>
          <w:tcPr>
            <w:tcW w:w="1945" w:type="dxa"/>
            <w:tcBorders>
              <w:left w:val="double" w:sz="4" w:space="0" w:color="auto"/>
              <w:bottom w:val="thickThinSmallGap" w:sz="18" w:space="0" w:color="auto"/>
              <w:right w:val="double" w:sz="4" w:space="0" w:color="auto"/>
            </w:tcBorders>
            <w:vAlign w:val="center"/>
          </w:tcPr>
          <w:p w14:paraId="3C88BB50" w14:textId="77777777" w:rsidR="00A96DDE" w:rsidRPr="001C5847" w:rsidRDefault="00A96DDE" w:rsidP="001C5847">
            <w:pPr>
              <w:tabs>
                <w:tab w:val="left" w:pos="2460"/>
              </w:tabs>
              <w:spacing w:line="276" w:lineRule="auto"/>
              <w:jc w:val="both"/>
              <w:rPr>
                <w:rFonts w:asciiTheme="minorHAnsi" w:hAnsiTheme="minorHAnsi" w:cstheme="minorHAnsi"/>
                <w:b/>
                <w:bCs/>
                <w:sz w:val="22"/>
              </w:rPr>
            </w:pPr>
            <w:r w:rsidRPr="001C5847">
              <w:rPr>
                <w:rFonts w:asciiTheme="minorHAnsi" w:hAnsiTheme="minorHAnsi" w:cstheme="minorHAnsi"/>
                <w:b/>
                <w:bCs/>
                <w:sz w:val="22"/>
              </w:rPr>
              <w:t>ISSUED BY:</w:t>
            </w:r>
          </w:p>
        </w:tc>
        <w:tc>
          <w:tcPr>
            <w:tcW w:w="2832" w:type="dxa"/>
            <w:tcBorders>
              <w:top w:val="dotted" w:sz="4" w:space="0" w:color="auto"/>
              <w:left w:val="double" w:sz="4" w:space="0" w:color="auto"/>
              <w:bottom w:val="thickThinSmallGap" w:sz="18" w:space="0" w:color="auto"/>
              <w:right w:val="thickThinSmallGap" w:sz="18" w:space="0" w:color="auto"/>
            </w:tcBorders>
            <w:vAlign w:val="center"/>
          </w:tcPr>
          <w:p w14:paraId="6486BACF" w14:textId="77777777" w:rsidR="00A96DDE" w:rsidRPr="001C5847" w:rsidRDefault="00A96DDE" w:rsidP="001C5847">
            <w:pPr>
              <w:tabs>
                <w:tab w:val="left" w:pos="2460"/>
              </w:tabs>
              <w:spacing w:line="276" w:lineRule="auto"/>
              <w:jc w:val="both"/>
              <w:rPr>
                <w:rFonts w:asciiTheme="minorHAnsi" w:hAnsiTheme="minorHAnsi" w:cstheme="minorHAnsi"/>
                <w:b/>
                <w:bCs/>
                <w:color w:val="1F4E79" w:themeColor="accent1" w:themeShade="80"/>
                <w:sz w:val="22"/>
              </w:rPr>
            </w:pPr>
            <w:r w:rsidRPr="001C5847">
              <w:rPr>
                <w:rFonts w:asciiTheme="minorHAnsi" w:hAnsiTheme="minorHAnsi" w:cstheme="minorHAnsi"/>
                <w:b/>
                <w:bCs/>
                <w:color w:val="1F4E79" w:themeColor="accent1" w:themeShade="80"/>
                <w:sz w:val="22"/>
              </w:rPr>
              <w:t>EHS ADVISOR</w:t>
            </w:r>
          </w:p>
        </w:tc>
      </w:tr>
    </w:tbl>
    <w:p w14:paraId="3E21B902" w14:textId="695E0109" w:rsidR="00A96DDE" w:rsidRPr="001C5847" w:rsidRDefault="00A96DDE" w:rsidP="001C5847">
      <w:pPr>
        <w:autoSpaceDE w:val="0"/>
        <w:autoSpaceDN w:val="0"/>
        <w:adjustRightInd w:val="0"/>
        <w:spacing w:after="120" w:line="276" w:lineRule="auto"/>
        <w:jc w:val="both"/>
        <w:rPr>
          <w:rFonts w:asciiTheme="minorHAnsi" w:hAnsiTheme="minorHAnsi" w:cstheme="minorHAnsi"/>
          <w:color w:val="000000"/>
          <w:sz w:val="22"/>
        </w:rPr>
      </w:pPr>
    </w:p>
    <w:p w14:paraId="2099A5AC" w14:textId="6257BB6D" w:rsidR="00A96DDE" w:rsidRPr="001C5847" w:rsidRDefault="00A96DDE" w:rsidP="001C5847">
      <w:pPr>
        <w:autoSpaceDE w:val="0"/>
        <w:autoSpaceDN w:val="0"/>
        <w:adjustRightInd w:val="0"/>
        <w:spacing w:after="120" w:line="276" w:lineRule="auto"/>
        <w:jc w:val="both"/>
        <w:rPr>
          <w:rFonts w:asciiTheme="minorHAnsi" w:hAnsiTheme="minorHAnsi" w:cstheme="minorHAnsi"/>
          <w:color w:val="000000"/>
          <w:sz w:val="22"/>
        </w:rPr>
      </w:pPr>
      <w:r w:rsidRPr="001C5847">
        <w:rPr>
          <w:rFonts w:asciiTheme="minorHAnsi" w:hAnsiTheme="minorHAnsi" w:cstheme="minorHAnsi"/>
          <w:color w:val="000000"/>
          <w:sz w:val="22"/>
        </w:rPr>
        <w:t>Approved………………………….</w:t>
      </w:r>
    </w:p>
    <w:p w14:paraId="417579DF" w14:textId="7902C349" w:rsidR="00A96DDE" w:rsidRPr="001C5847" w:rsidRDefault="00A96DDE" w:rsidP="001C5847">
      <w:pPr>
        <w:tabs>
          <w:tab w:val="left" w:pos="6360"/>
        </w:tabs>
        <w:autoSpaceDE w:val="0"/>
        <w:autoSpaceDN w:val="0"/>
        <w:adjustRightInd w:val="0"/>
        <w:spacing w:line="276" w:lineRule="auto"/>
        <w:jc w:val="both"/>
        <w:rPr>
          <w:rFonts w:asciiTheme="minorHAnsi" w:hAnsiTheme="minorHAnsi" w:cstheme="minorHAnsi"/>
          <w:sz w:val="22"/>
        </w:rPr>
      </w:pPr>
      <w:r w:rsidRPr="001C5847">
        <w:rPr>
          <w:rFonts w:asciiTheme="minorHAnsi" w:hAnsiTheme="minorHAnsi" w:cstheme="minorHAnsi"/>
          <w:b/>
          <w:bCs/>
          <w:color w:val="000000"/>
          <w:sz w:val="22"/>
        </w:rPr>
        <w:t xml:space="preserve">Kwabena Peprah </w:t>
      </w:r>
      <w:bookmarkStart w:id="0" w:name="_GoBack"/>
      <w:bookmarkEnd w:id="0"/>
      <w:r w:rsidRPr="001C5847">
        <w:rPr>
          <w:rFonts w:asciiTheme="minorHAnsi" w:hAnsiTheme="minorHAnsi" w:cstheme="minorHAnsi"/>
          <w:b/>
          <w:bCs/>
          <w:color w:val="000000"/>
          <w:sz w:val="22"/>
        </w:rPr>
        <w:tab/>
      </w:r>
    </w:p>
    <w:p w14:paraId="52D1374D" w14:textId="002B7DC5" w:rsidR="00A96DDE" w:rsidRPr="001C5847" w:rsidRDefault="00A96DDE" w:rsidP="001C5847">
      <w:pPr>
        <w:autoSpaceDE w:val="0"/>
        <w:autoSpaceDN w:val="0"/>
        <w:adjustRightInd w:val="0"/>
        <w:spacing w:line="276" w:lineRule="auto"/>
        <w:jc w:val="both"/>
        <w:rPr>
          <w:rFonts w:asciiTheme="minorHAnsi" w:hAnsiTheme="minorHAnsi" w:cstheme="minorHAnsi"/>
          <w:b/>
          <w:bCs/>
          <w:color w:val="000000"/>
          <w:sz w:val="22"/>
        </w:rPr>
      </w:pPr>
      <w:r w:rsidRPr="001C5847">
        <w:rPr>
          <w:rFonts w:asciiTheme="minorHAnsi" w:hAnsiTheme="minorHAnsi" w:cstheme="minorHAnsi"/>
          <w:b/>
          <w:bCs/>
          <w:color w:val="000000"/>
          <w:sz w:val="22"/>
        </w:rPr>
        <w:t>(Managing Partner)</w:t>
      </w:r>
    </w:p>
    <w:p w14:paraId="3F1B3B52" w14:textId="0D371FA9" w:rsidR="00171B03" w:rsidRPr="001C5847" w:rsidRDefault="00171B03" w:rsidP="001C5847">
      <w:pPr>
        <w:autoSpaceDE w:val="0"/>
        <w:autoSpaceDN w:val="0"/>
        <w:adjustRightInd w:val="0"/>
        <w:spacing w:line="276" w:lineRule="auto"/>
        <w:jc w:val="both"/>
        <w:rPr>
          <w:rFonts w:asciiTheme="minorHAnsi" w:hAnsiTheme="minorHAnsi" w:cstheme="minorHAnsi"/>
          <w:color w:val="000000"/>
          <w:sz w:val="22"/>
        </w:rPr>
      </w:pPr>
    </w:p>
    <w:sectPr w:rsidR="00171B03" w:rsidRPr="001C5847" w:rsidSect="00A96DDE">
      <w:headerReference w:type="default" r:id="rId10"/>
      <w:footerReference w:type="default" r:id="rId11"/>
      <w:pgSz w:w="12240" w:h="15840"/>
      <w:pgMar w:top="1890" w:right="1440" w:bottom="1080" w:left="1440" w:header="540" w:footer="21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4B8A" w14:textId="77777777" w:rsidR="00E94F27" w:rsidRDefault="00E94F27" w:rsidP="00594A11">
      <w:pPr>
        <w:spacing w:line="240" w:lineRule="auto"/>
      </w:pPr>
      <w:r>
        <w:separator/>
      </w:r>
    </w:p>
  </w:endnote>
  <w:endnote w:type="continuationSeparator" w:id="0">
    <w:p w14:paraId="15B9FD82" w14:textId="77777777" w:rsidR="00E94F27" w:rsidRDefault="00E94F27" w:rsidP="00594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szCs w:val="20"/>
      </w:rPr>
      <w:id w:val="1706673922"/>
      <w:docPartObj>
        <w:docPartGallery w:val="Page Numbers (Bottom of Page)"/>
        <w:docPartUnique/>
      </w:docPartObj>
    </w:sdtPr>
    <w:sdtEndPr/>
    <w:sdtContent>
      <w:sdt>
        <w:sdtPr>
          <w:rPr>
            <w:i/>
            <w:sz w:val="20"/>
            <w:szCs w:val="20"/>
          </w:rPr>
          <w:id w:val="80883331"/>
          <w:docPartObj>
            <w:docPartGallery w:val="Page Numbers (Top of Page)"/>
            <w:docPartUnique/>
          </w:docPartObj>
        </w:sdtPr>
        <w:sdtEndPr/>
        <w:sdtContent>
          <w:p w14:paraId="54FFDCCE" w14:textId="77777777" w:rsidR="008A67AC" w:rsidRPr="008A67AC" w:rsidRDefault="008A67AC">
            <w:pPr>
              <w:pStyle w:val="Footer"/>
              <w:jc w:val="right"/>
              <w:rPr>
                <w:i/>
                <w:sz w:val="20"/>
                <w:szCs w:val="20"/>
              </w:rPr>
            </w:pPr>
            <w:r w:rsidRPr="008A67AC">
              <w:rPr>
                <w:i/>
                <w:sz w:val="20"/>
                <w:szCs w:val="20"/>
              </w:rPr>
              <w:t xml:space="preserve">Page </w:t>
            </w:r>
            <w:r w:rsidRPr="008A67AC">
              <w:rPr>
                <w:b/>
                <w:bCs/>
                <w:i/>
                <w:sz w:val="20"/>
                <w:szCs w:val="20"/>
              </w:rPr>
              <w:fldChar w:fldCharType="begin"/>
            </w:r>
            <w:r w:rsidRPr="008A67AC">
              <w:rPr>
                <w:b/>
                <w:bCs/>
                <w:i/>
                <w:sz w:val="20"/>
                <w:szCs w:val="20"/>
              </w:rPr>
              <w:instrText xml:space="preserve"> PAGE </w:instrText>
            </w:r>
            <w:r w:rsidRPr="008A67AC">
              <w:rPr>
                <w:b/>
                <w:bCs/>
                <w:i/>
                <w:sz w:val="20"/>
                <w:szCs w:val="20"/>
              </w:rPr>
              <w:fldChar w:fldCharType="separate"/>
            </w:r>
            <w:r w:rsidR="00C50452">
              <w:rPr>
                <w:b/>
                <w:bCs/>
                <w:i/>
                <w:noProof/>
                <w:sz w:val="20"/>
                <w:szCs w:val="20"/>
              </w:rPr>
              <w:t>5</w:t>
            </w:r>
            <w:r w:rsidRPr="008A67AC">
              <w:rPr>
                <w:b/>
                <w:bCs/>
                <w:i/>
                <w:sz w:val="20"/>
                <w:szCs w:val="20"/>
              </w:rPr>
              <w:fldChar w:fldCharType="end"/>
            </w:r>
            <w:r w:rsidRPr="008A67AC">
              <w:rPr>
                <w:i/>
                <w:sz w:val="20"/>
                <w:szCs w:val="20"/>
              </w:rPr>
              <w:t xml:space="preserve"> of </w:t>
            </w:r>
            <w:r w:rsidRPr="008A67AC">
              <w:rPr>
                <w:b/>
                <w:bCs/>
                <w:i/>
                <w:sz w:val="20"/>
                <w:szCs w:val="20"/>
              </w:rPr>
              <w:fldChar w:fldCharType="begin"/>
            </w:r>
            <w:r w:rsidRPr="008A67AC">
              <w:rPr>
                <w:b/>
                <w:bCs/>
                <w:i/>
                <w:sz w:val="20"/>
                <w:szCs w:val="20"/>
              </w:rPr>
              <w:instrText xml:space="preserve"> NUMPAGES  </w:instrText>
            </w:r>
            <w:r w:rsidRPr="008A67AC">
              <w:rPr>
                <w:b/>
                <w:bCs/>
                <w:i/>
                <w:sz w:val="20"/>
                <w:szCs w:val="20"/>
              </w:rPr>
              <w:fldChar w:fldCharType="separate"/>
            </w:r>
            <w:r w:rsidR="00C50452">
              <w:rPr>
                <w:b/>
                <w:bCs/>
                <w:i/>
                <w:noProof/>
                <w:sz w:val="20"/>
                <w:szCs w:val="20"/>
              </w:rPr>
              <w:t>5</w:t>
            </w:r>
            <w:r w:rsidRPr="008A67AC">
              <w:rPr>
                <w:b/>
                <w:bCs/>
                <w:i/>
                <w:sz w:val="20"/>
                <w:szCs w:val="20"/>
              </w:rPr>
              <w:fldChar w:fldCharType="end"/>
            </w:r>
          </w:p>
        </w:sdtContent>
      </w:sdt>
    </w:sdtContent>
  </w:sdt>
  <w:p w14:paraId="76C69BC1" w14:textId="77777777" w:rsidR="008A67AC" w:rsidRDefault="008A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0DD3" w14:textId="77777777" w:rsidR="00E94F27" w:rsidRDefault="00E94F27" w:rsidP="00594A11">
      <w:pPr>
        <w:spacing w:line="240" w:lineRule="auto"/>
      </w:pPr>
      <w:r>
        <w:separator/>
      </w:r>
    </w:p>
  </w:footnote>
  <w:footnote w:type="continuationSeparator" w:id="0">
    <w:p w14:paraId="25940F73" w14:textId="77777777" w:rsidR="00E94F27" w:rsidRDefault="00E94F27" w:rsidP="00594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C3A9" w14:textId="48095A9F" w:rsidR="00594A11" w:rsidRDefault="00594A11" w:rsidP="00594A11">
    <w:pPr>
      <w:pStyle w:val="Header"/>
      <w:jc w:val="right"/>
    </w:pPr>
  </w:p>
  <w:p w14:paraId="1754141F" w14:textId="77777777" w:rsidR="00594A11" w:rsidRDefault="00594A11" w:rsidP="00594A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BBC"/>
    <w:multiLevelType w:val="hybridMultilevel"/>
    <w:tmpl w:val="94980DF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05E247A"/>
    <w:multiLevelType w:val="hybridMultilevel"/>
    <w:tmpl w:val="0DA8654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035A2"/>
    <w:multiLevelType w:val="hybridMultilevel"/>
    <w:tmpl w:val="08982EE2"/>
    <w:lvl w:ilvl="0" w:tplc="033A11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D762A"/>
    <w:multiLevelType w:val="hybridMultilevel"/>
    <w:tmpl w:val="E728680E"/>
    <w:lvl w:ilvl="0" w:tplc="04090003">
      <w:start w:val="1"/>
      <w:numFmt w:val="bullet"/>
      <w:lvlText w:val="o"/>
      <w:lvlJc w:val="left"/>
      <w:pPr>
        <w:ind w:left="1080" w:hanging="360"/>
      </w:pPr>
      <w:rPr>
        <w:rFonts w:ascii="Courier New" w:hAnsi="Courier New" w:cs="Courier New"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406E2E"/>
    <w:multiLevelType w:val="hybridMultilevel"/>
    <w:tmpl w:val="592E8C0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823B1A"/>
    <w:multiLevelType w:val="multilevel"/>
    <w:tmpl w:val="2CAAC0A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4DE759EF"/>
    <w:multiLevelType w:val="hybridMultilevel"/>
    <w:tmpl w:val="F13C437C"/>
    <w:lvl w:ilvl="0" w:tplc="D616B322">
      <w:start w:val="1"/>
      <w:numFmt w:val="decimal"/>
      <w:lvlText w:val="%1."/>
      <w:lvlJc w:val="left"/>
      <w:pPr>
        <w:ind w:left="720" w:hanging="360"/>
      </w:pPr>
      <w:rPr>
        <w:rFonts w:hint="default"/>
        <w:b/>
        <w:i/>
      </w:rPr>
    </w:lvl>
    <w:lvl w:ilvl="1" w:tplc="53DC8D44">
      <w:numFmt w:val="bullet"/>
      <w:lvlText w:val="•"/>
      <w:lvlJc w:val="left"/>
      <w:pPr>
        <w:ind w:left="1440" w:hanging="360"/>
      </w:pPr>
      <w:rPr>
        <w:rFonts w:ascii="Bookman Old Style" w:eastAsia="Times New Roman" w:hAnsi="Bookman Old Style" w:cs="Times New Roman" w:hint="default"/>
        <w:w w:val="1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46C9C"/>
    <w:multiLevelType w:val="hybridMultilevel"/>
    <w:tmpl w:val="CB7CFAC2"/>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C60DFF"/>
    <w:multiLevelType w:val="hybridMultilevel"/>
    <w:tmpl w:val="40A2F8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03072"/>
    <w:multiLevelType w:val="hybridMultilevel"/>
    <w:tmpl w:val="87A06BB2"/>
    <w:lvl w:ilvl="0" w:tplc="F08E32D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EF6ED6"/>
    <w:multiLevelType w:val="hybridMultilevel"/>
    <w:tmpl w:val="63E858F0"/>
    <w:lvl w:ilvl="0" w:tplc="95B00888">
      <w:start w:val="1"/>
      <w:numFmt w:val="decimal"/>
      <w:lvlText w:val="%1."/>
      <w:lvlJc w:val="left"/>
      <w:pPr>
        <w:ind w:left="720" w:hanging="360"/>
      </w:pPr>
      <w:rPr>
        <w:rFonts w:hint="default"/>
        <w:b/>
        <w:i/>
      </w:rPr>
    </w:lvl>
    <w:lvl w:ilvl="1" w:tplc="64744278">
      <w:numFmt w:val="bullet"/>
      <w:lvlText w:val="•"/>
      <w:lvlJc w:val="left"/>
      <w:pPr>
        <w:ind w:left="1545" w:hanging="465"/>
      </w:pPr>
      <w:rPr>
        <w:rFonts w:ascii="Bookman Old Style" w:eastAsia="Times New Roman" w:hAnsi="Bookman Old Style" w:cs="Times New Roman" w:hint="default"/>
        <w:w w:val="1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204DF"/>
    <w:multiLevelType w:val="hybridMultilevel"/>
    <w:tmpl w:val="E19E0A1E"/>
    <w:lvl w:ilvl="0" w:tplc="FE7EDD2E">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03B"/>
    <w:multiLevelType w:val="hybridMultilevel"/>
    <w:tmpl w:val="A7D07204"/>
    <w:lvl w:ilvl="0" w:tplc="7692440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12"/>
  </w:num>
  <w:num w:numId="5">
    <w:abstractNumId w:val="10"/>
  </w:num>
  <w:num w:numId="6">
    <w:abstractNumId w:val="6"/>
  </w:num>
  <w:num w:numId="7">
    <w:abstractNumId w:val="4"/>
  </w:num>
  <w:num w:numId="8">
    <w:abstractNumId w:val="3"/>
  </w:num>
  <w:num w:numId="9">
    <w:abstractNumId w:val="1"/>
  </w:num>
  <w:num w:numId="10">
    <w:abstractNumId w:val="7"/>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CC"/>
    <w:rsid w:val="00007D5D"/>
    <w:rsid w:val="00013541"/>
    <w:rsid w:val="00013969"/>
    <w:rsid w:val="00046F52"/>
    <w:rsid w:val="000621AD"/>
    <w:rsid w:val="0008011D"/>
    <w:rsid w:val="00087027"/>
    <w:rsid w:val="000B0E62"/>
    <w:rsid w:val="000B4F8E"/>
    <w:rsid w:val="000E6BEF"/>
    <w:rsid w:val="001021FB"/>
    <w:rsid w:val="001061E2"/>
    <w:rsid w:val="0013095F"/>
    <w:rsid w:val="00154DA7"/>
    <w:rsid w:val="00156150"/>
    <w:rsid w:val="001642CA"/>
    <w:rsid w:val="00171B03"/>
    <w:rsid w:val="001C5847"/>
    <w:rsid w:val="001E79E2"/>
    <w:rsid w:val="00207168"/>
    <w:rsid w:val="00216048"/>
    <w:rsid w:val="002550C0"/>
    <w:rsid w:val="00264A66"/>
    <w:rsid w:val="002B10D2"/>
    <w:rsid w:val="002B7E54"/>
    <w:rsid w:val="002E1F41"/>
    <w:rsid w:val="00330F18"/>
    <w:rsid w:val="00346977"/>
    <w:rsid w:val="00353CD0"/>
    <w:rsid w:val="003A1FE8"/>
    <w:rsid w:val="003A33CC"/>
    <w:rsid w:val="003B0610"/>
    <w:rsid w:val="003C72CB"/>
    <w:rsid w:val="003E4502"/>
    <w:rsid w:val="004142B3"/>
    <w:rsid w:val="004166A8"/>
    <w:rsid w:val="00423FF4"/>
    <w:rsid w:val="00436AB8"/>
    <w:rsid w:val="00477E6A"/>
    <w:rsid w:val="004C483E"/>
    <w:rsid w:val="004E007A"/>
    <w:rsid w:val="004E11BA"/>
    <w:rsid w:val="004F0F8B"/>
    <w:rsid w:val="004F3A2F"/>
    <w:rsid w:val="0050153D"/>
    <w:rsid w:val="00525CBE"/>
    <w:rsid w:val="00527EEE"/>
    <w:rsid w:val="00534D1D"/>
    <w:rsid w:val="00594A11"/>
    <w:rsid w:val="00595179"/>
    <w:rsid w:val="005D6B21"/>
    <w:rsid w:val="005F0CAD"/>
    <w:rsid w:val="00605F48"/>
    <w:rsid w:val="00676B10"/>
    <w:rsid w:val="006A2785"/>
    <w:rsid w:val="006B1295"/>
    <w:rsid w:val="006E4A6E"/>
    <w:rsid w:val="006E72A4"/>
    <w:rsid w:val="006F0CB4"/>
    <w:rsid w:val="006F62B9"/>
    <w:rsid w:val="0074543E"/>
    <w:rsid w:val="0075055B"/>
    <w:rsid w:val="00767CCA"/>
    <w:rsid w:val="00772190"/>
    <w:rsid w:val="00803930"/>
    <w:rsid w:val="0082549B"/>
    <w:rsid w:val="00827AE6"/>
    <w:rsid w:val="0083462A"/>
    <w:rsid w:val="0085703D"/>
    <w:rsid w:val="00857C8F"/>
    <w:rsid w:val="008A67AC"/>
    <w:rsid w:val="008B2931"/>
    <w:rsid w:val="008C692E"/>
    <w:rsid w:val="008D5F86"/>
    <w:rsid w:val="00962E74"/>
    <w:rsid w:val="00965AA9"/>
    <w:rsid w:val="009723EE"/>
    <w:rsid w:val="00982B39"/>
    <w:rsid w:val="00997EC1"/>
    <w:rsid w:val="009C2CD3"/>
    <w:rsid w:val="009E468A"/>
    <w:rsid w:val="009F0505"/>
    <w:rsid w:val="00A047EC"/>
    <w:rsid w:val="00A161F6"/>
    <w:rsid w:val="00A53435"/>
    <w:rsid w:val="00A70522"/>
    <w:rsid w:val="00A96DDE"/>
    <w:rsid w:val="00AB750F"/>
    <w:rsid w:val="00AD6B32"/>
    <w:rsid w:val="00B7604B"/>
    <w:rsid w:val="00BA29DD"/>
    <w:rsid w:val="00BC7A40"/>
    <w:rsid w:val="00BD28C6"/>
    <w:rsid w:val="00BE3811"/>
    <w:rsid w:val="00BE4C3A"/>
    <w:rsid w:val="00C12C12"/>
    <w:rsid w:val="00C50452"/>
    <w:rsid w:val="00C50635"/>
    <w:rsid w:val="00C9770E"/>
    <w:rsid w:val="00CA56DA"/>
    <w:rsid w:val="00CB13F6"/>
    <w:rsid w:val="00D05A44"/>
    <w:rsid w:val="00D061C2"/>
    <w:rsid w:val="00D07128"/>
    <w:rsid w:val="00D37163"/>
    <w:rsid w:val="00D92810"/>
    <w:rsid w:val="00DA2FFB"/>
    <w:rsid w:val="00E06E3E"/>
    <w:rsid w:val="00E077C9"/>
    <w:rsid w:val="00E14FC7"/>
    <w:rsid w:val="00E26158"/>
    <w:rsid w:val="00E36ADD"/>
    <w:rsid w:val="00E41A43"/>
    <w:rsid w:val="00E74721"/>
    <w:rsid w:val="00E83220"/>
    <w:rsid w:val="00E8352B"/>
    <w:rsid w:val="00E92A66"/>
    <w:rsid w:val="00E94F27"/>
    <w:rsid w:val="00EA4B37"/>
    <w:rsid w:val="00EE21E3"/>
    <w:rsid w:val="00F220D5"/>
    <w:rsid w:val="00F23161"/>
    <w:rsid w:val="00F231D2"/>
    <w:rsid w:val="00F35B62"/>
    <w:rsid w:val="00F537EB"/>
    <w:rsid w:val="00FA474C"/>
    <w:rsid w:val="00FD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2E669F"/>
  <w15:chartTrackingRefBased/>
  <w15:docId w15:val="{0364901D-8BFA-4AE7-BA1C-539F4171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977"/>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46977"/>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46977"/>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46977"/>
    <w:pPr>
      <w:keepNext/>
      <w:numPr>
        <w:ilvl w:val="3"/>
        <w:numId w:val="3"/>
      </w:numPr>
      <w:spacing w:before="240" w:after="60" w:line="240" w:lineRule="auto"/>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346977"/>
    <w:pPr>
      <w:numPr>
        <w:ilvl w:val="4"/>
        <w:numId w:val="3"/>
      </w:numPr>
      <w:spacing w:before="240" w:after="60" w:line="24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346977"/>
    <w:pPr>
      <w:numPr>
        <w:ilvl w:val="5"/>
        <w:numId w:val="3"/>
      </w:num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346977"/>
    <w:pPr>
      <w:numPr>
        <w:ilvl w:val="6"/>
        <w:numId w:val="3"/>
      </w:numPr>
      <w:spacing w:before="240" w:after="60" w:line="240" w:lineRule="auto"/>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346977"/>
    <w:pPr>
      <w:numPr>
        <w:ilvl w:val="7"/>
        <w:numId w:val="3"/>
      </w:numPr>
      <w:spacing w:before="240" w:after="60" w:line="240" w:lineRule="auto"/>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346977"/>
    <w:pPr>
      <w:numPr>
        <w:ilvl w:val="8"/>
        <w:numId w:val="3"/>
      </w:numPr>
      <w:spacing w:before="240" w:after="60" w:line="240" w:lineRule="auto"/>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969"/>
    <w:pPr>
      <w:ind w:left="720"/>
      <w:contextualSpacing/>
    </w:pPr>
  </w:style>
  <w:style w:type="table" w:styleId="TableGrid">
    <w:name w:val="Table Grid"/>
    <w:basedOn w:val="TableNormal"/>
    <w:uiPriority w:val="59"/>
    <w:rsid w:val="00982B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A11"/>
    <w:pPr>
      <w:tabs>
        <w:tab w:val="center" w:pos="4680"/>
        <w:tab w:val="right" w:pos="9360"/>
      </w:tabs>
      <w:spacing w:line="240" w:lineRule="auto"/>
    </w:pPr>
  </w:style>
  <w:style w:type="character" w:customStyle="1" w:styleId="HeaderChar">
    <w:name w:val="Header Char"/>
    <w:basedOn w:val="DefaultParagraphFont"/>
    <w:link w:val="Header"/>
    <w:uiPriority w:val="99"/>
    <w:rsid w:val="00594A11"/>
  </w:style>
  <w:style w:type="paragraph" w:styleId="Footer">
    <w:name w:val="footer"/>
    <w:basedOn w:val="Normal"/>
    <w:link w:val="FooterChar"/>
    <w:uiPriority w:val="99"/>
    <w:unhideWhenUsed/>
    <w:rsid w:val="00594A11"/>
    <w:pPr>
      <w:tabs>
        <w:tab w:val="center" w:pos="4680"/>
        <w:tab w:val="right" w:pos="9360"/>
      </w:tabs>
      <w:spacing w:line="240" w:lineRule="auto"/>
    </w:pPr>
  </w:style>
  <w:style w:type="character" w:customStyle="1" w:styleId="FooterChar">
    <w:name w:val="Footer Char"/>
    <w:basedOn w:val="DefaultParagraphFont"/>
    <w:link w:val="Footer"/>
    <w:uiPriority w:val="99"/>
    <w:rsid w:val="00594A11"/>
  </w:style>
  <w:style w:type="paragraph" w:styleId="BalloonText">
    <w:name w:val="Balloon Text"/>
    <w:basedOn w:val="Normal"/>
    <w:link w:val="BalloonTextChar"/>
    <w:uiPriority w:val="99"/>
    <w:semiHidden/>
    <w:unhideWhenUsed/>
    <w:rsid w:val="002071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168"/>
    <w:rPr>
      <w:rFonts w:ascii="Segoe UI" w:hAnsi="Segoe UI" w:cs="Segoe UI"/>
      <w:sz w:val="18"/>
      <w:szCs w:val="18"/>
    </w:rPr>
  </w:style>
  <w:style w:type="character" w:customStyle="1" w:styleId="Heading1Char">
    <w:name w:val="Heading 1 Char"/>
    <w:basedOn w:val="DefaultParagraphFont"/>
    <w:link w:val="Heading1"/>
    <w:uiPriority w:val="9"/>
    <w:rsid w:val="0034697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4697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4697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46977"/>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rsid w:val="00346977"/>
    <w:rPr>
      <w:rFonts w:asciiTheme="minorHAnsi" w:eastAsiaTheme="minorEastAsia" w:hAnsiTheme="minorHAnsi"/>
      <w:b/>
      <w:bCs/>
      <w:i/>
      <w:iCs/>
      <w:sz w:val="26"/>
      <w:szCs w:val="26"/>
    </w:rPr>
  </w:style>
  <w:style w:type="character" w:customStyle="1" w:styleId="Heading6Char">
    <w:name w:val="Heading 6 Char"/>
    <w:basedOn w:val="DefaultParagraphFont"/>
    <w:link w:val="Heading6"/>
    <w:rsid w:val="00346977"/>
    <w:rPr>
      <w:rFonts w:eastAsia="Times New Roman" w:cs="Times New Roman"/>
      <w:b/>
      <w:bCs/>
      <w:sz w:val="22"/>
    </w:rPr>
  </w:style>
  <w:style w:type="character" w:customStyle="1" w:styleId="Heading7Char">
    <w:name w:val="Heading 7 Char"/>
    <w:basedOn w:val="DefaultParagraphFont"/>
    <w:link w:val="Heading7"/>
    <w:uiPriority w:val="9"/>
    <w:semiHidden/>
    <w:rsid w:val="00346977"/>
    <w:rPr>
      <w:rFonts w:asciiTheme="minorHAnsi" w:eastAsiaTheme="minorEastAsia" w:hAnsiTheme="minorHAnsi"/>
      <w:szCs w:val="24"/>
    </w:rPr>
  </w:style>
  <w:style w:type="character" w:customStyle="1" w:styleId="Heading8Char">
    <w:name w:val="Heading 8 Char"/>
    <w:basedOn w:val="DefaultParagraphFont"/>
    <w:link w:val="Heading8"/>
    <w:uiPriority w:val="9"/>
    <w:semiHidden/>
    <w:rsid w:val="00346977"/>
    <w:rPr>
      <w:rFonts w:asciiTheme="minorHAnsi" w:eastAsiaTheme="minorEastAsia" w:hAnsiTheme="minorHAnsi"/>
      <w:i/>
      <w:iCs/>
      <w:szCs w:val="24"/>
    </w:rPr>
  </w:style>
  <w:style w:type="character" w:customStyle="1" w:styleId="Heading9Char">
    <w:name w:val="Heading 9 Char"/>
    <w:basedOn w:val="DefaultParagraphFont"/>
    <w:link w:val="Heading9"/>
    <w:uiPriority w:val="9"/>
    <w:semiHidden/>
    <w:rsid w:val="00346977"/>
    <w:rPr>
      <w:rFonts w:asciiTheme="majorHAnsi" w:eastAsiaTheme="majorEastAsia" w:hAnsiTheme="majorHAnsi" w:cstheme="majorBidi"/>
      <w:sz w:val="22"/>
    </w:rPr>
  </w:style>
  <w:style w:type="table" w:customStyle="1" w:styleId="TableGrid1">
    <w:name w:val="Table Grid1"/>
    <w:basedOn w:val="TableNormal"/>
    <w:next w:val="TableGrid"/>
    <w:uiPriority w:val="59"/>
    <w:rsid w:val="00E83220"/>
    <w:pPr>
      <w:spacing w:line="240" w:lineRule="auto"/>
    </w:pPr>
    <w:rPr>
      <w:rFonts w:ascii="Calibri" w:hAnsi="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britishcouncil.org/finance/Manual/DelegatedAuthorities/Documents/Delegated%20authoritie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GAMELI</dc:creator>
  <cp:keywords/>
  <dc:description/>
  <cp:lastModifiedBy>Sybil-Amanda Adabayeri</cp:lastModifiedBy>
  <cp:revision>4</cp:revision>
  <cp:lastPrinted>2020-07-13T10:45:00Z</cp:lastPrinted>
  <dcterms:created xsi:type="dcterms:W3CDTF">2020-06-11T15:39:00Z</dcterms:created>
  <dcterms:modified xsi:type="dcterms:W3CDTF">2020-07-13T10:45:00Z</dcterms:modified>
</cp:coreProperties>
</file>